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B74" w:rsidRDefault="00817424">
      <w:pPr>
        <w:pStyle w:val="a1"/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  <w:r>
        <w:rPr>
          <w:noProof/>
          <w:lang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116840</wp:posOffset>
            </wp:positionV>
            <wp:extent cx="323850" cy="333375"/>
            <wp:effectExtent l="19050" t="0" r="0" b="0"/>
            <wp:wrapNone/>
            <wp:docPr id="2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33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59690</wp:posOffset>
            </wp:positionV>
            <wp:extent cx="417195" cy="390525"/>
            <wp:effectExtent l="19050" t="0" r="1905" b="0"/>
            <wp:wrapNone/>
            <wp:docPr id="1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9027C" w:rsidRPr="0019027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6" type="#_x0000_t202" style="position:absolute;left:0;text-align:left;margin-left:-13.5pt;margin-top:-31.55pt;width:449.7pt;height:81.35pt;z-index:2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KkAbQIAANMEAAAOAAAAZHJzL2Uyb0RvYy54bWysVNtu1DAQfUfiHyy/01y2adpos1XZsgip&#10;XKSCePbaTmLheILt3aR8PWNnu10ovCASyfJk7DMz58xkeT31muyldQpMTbOzlBJpOAhl2pp++bx5&#10;dUmJ88wIpsHImj5IR69XL18sx6GSOXSghbQEQYyrxqGmnfdDlSSOd7Jn7gwGadDZgO2ZR9O2ibBs&#10;RPReJ3maXiQjWDFY4NI5/Ho7O+kq4jeN5P5j0zjpia4p5ubjauO6DWuyWrKqtWzoFD+kwf4hi54p&#10;g0GPULfMM7Kz6hlUr7gFB40/49An0DSKy1gDVpOlv1Vz37FBxlqQHDccaXL/D5Z/2H+yRImaLigx&#10;rEeJsjS/DLyMg6vQfT/gAT+9hgldsUY33AH/5oiBdcdMK2+shbGTTGBeWbiZnFydcVwA2Y7vQWAA&#10;tvMQgabG9oE0pIEgOurzcNRETp5w/FiUWZZdoYujL0sXi+y8iDFY9Xh9sM6/ldCTsKmpRdEjPNvf&#10;OR/SYdXjkRDNgVZio7SOhm23a23JnmGDZOXiorg9oP9yTBsyIkVZWaQzBX/F2OTh/RNGrzy2ulZ9&#10;TS/T8IRDrArEvTEi7j1Tet5jztoEt4xNjIUEA3YIcd+JkQgVSs2KYlHghAmFLZ2XMyphusVZ5N5S&#10;YsF/Vb6LjRSofVZyfr7YXMRMMOIRPnJ2EjkKGjSc1fTTdsJ8g8pbEA8oLcaJ+uGfADcd2B+UjDhV&#10;NXXfd8xKSvQ7g+1xVZZBSx+NIk9LNOypZ3vqYYYjVE09JfN27efR3Q1WtV0gIFZk4AZbqlFR7Kes&#10;Do2IkxPrOUx5GM1TO556+hetfgIAAP//AwBQSwMEFAAGAAgAAAAhAHa3UAbhAAAACgEAAA8AAABk&#10;cnMvZG93bnJldi54bWxMj8FOwzAQRO9I/IO1SFxQ6zSgtAlxKlSJqhcOtFy4bePFjojXUey24e8x&#10;J3qb1Yxm39TryfXiTGPoPCtYzDMQxK3XHRsFH4fX2QpEiMgae8+k4IcCrJvbmxor7S/8Tud9NCKV&#10;cKhQgY1xqKQMrSWHYe4H4uR9+dFhTOdopB7xkspdL/MsK6TDjtMHiwNtLLXf+5NTYD7jw2Frhg6t&#10;322C2+WmfNsqdX83vTyDiDTF/zD84Sd0aBLT0Z9YB9ErmOXLtCUmUTwuQKTEapk/gTgqKMsCZFPL&#10;6wnNLwAAAP//AwBQSwECLQAUAAYACAAAACEAtoM4kv4AAADhAQAAEwAAAAAAAAAAAAAAAAAAAAAA&#10;W0NvbnRlbnRfVHlwZXNdLnhtbFBLAQItABQABgAIAAAAIQA4/SH/1gAAAJQBAAALAAAAAAAAAAAA&#10;AAAAAC8BAABfcmVscy8ucmVsc1BLAQItABQABgAIAAAAIQAOkKkAbQIAANMEAAAOAAAAAAAAAAAA&#10;AAAAAC4CAABkcnMvZTJvRG9jLnhtbFBLAQItABQABgAIAAAAIQB2t1AG4QAAAAoBAAAPAAAAAAAA&#10;AAAAAAAAAMcEAABkcnMvZG93bnJldi54bWxQSwUGAAAAAAQABADzAAAA1QUAAAAA&#10;" fillcolor="#17365d" strokecolor="#f2f2f2" strokeweight="2.5pt">
            <v:shadow on="t" color="#243f60" offset="8.65pt,8.65pt"/>
            <v:textbox inset="7.7pt,4.1pt,7.7pt,4.1pt">
              <w:txbxContent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457B74" w:rsidRDefault="00457B74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457B74" w:rsidRDefault="0019027C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19027C">
        <w:rPr>
          <w:noProof/>
        </w:rPr>
        <w:pict>
          <v:oval id="1031" o:spid="_x0000_s1028" style="position:absolute;left:0;text-align:left;margin-left:-41.65pt;margin-top:-50.5pt;width:73.1pt;height:70.9pt;z-index:3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lWGAIAADMEAAAOAAAAZHJzL2Uyb0RvYy54bWysU1Fv0zAQfkfiP1h+p0nawtao6TR1FCGN&#10;MWnwA1zHSSwcnzm7Tcev5+y0pYMXhMiDdZc7f/7uu7vlzaE3bK/Qa7AVLyY5Z8pKqLVtK/71y+bN&#10;NWc+CFsLA1ZV/Fl5frN6/Wo5uFJNoQNTK2QEYn05uIp3Ibgyy7zsVC/8BJyyFGwAexHIxTarUQyE&#10;3ptsmufvsgGwdghSeU9/78YgXyX8plEyfG4arwIzFSduIZ2Yzm08s9VSlC0K12l5pCH+gUUvtKVH&#10;z1B3Igi2Q/0HVK8lgocmTCT0GTSNlirVQNUU+W/VPHXCqVQLiePdWSb//2Dlw/4Rma4rPuXMip5a&#10;VOSzIuoyOF9S+Mk9YqzMu3uQ3zyzsO6EbdUtIgydEjWxSfnZiwvR8XSVbYdPUBOs2AVIEh0a7CMg&#10;Fc8OqRPP506oQ2CSfi6m17Mr6pek0CLP57PUqUyUp8sOffigoGfRqLgyRjsftRKl2N/7QPwp+5SV&#10;+IPR9UYbkxxst2uDbC9oLjbpiyXTFX+ZZiwbiMBsQVMsBY2n/56eeJHk/w4LYWfrNG5RtPdHOwht&#10;RpveNpYonIQbG7CF+plERBgnlzaNjA7wB2cDTW1ktBOoODMfLTViUcznccyTM397NSUHLyPby4iw&#10;kqAqHjgbzXUYV2PnULcdvVSkci3cUvManVSN/EZWR7I0mUm54xbF0b/0U9avXV/9BAAA//8DAFBL&#10;AwQUAAYACAAAACEANjZrxOAAAAAKAQAADwAAAGRycy9kb3ducmV2LnhtbEyPwU7DMAyG70i8Q2Qk&#10;bluSDbZSmk5oEtoJoQ44cMua0FY0TpWka3l7zGncbPnT7+8vdrPr2dmG2HlUIJcCmMXamw4bBe9v&#10;z4sMWEwaje49WgU/NsKuvL4qdG78hJU9H1PDKARjrhW0KQ0557FurdNx6QeLdPvywelEa2i4CXqi&#10;cNfzlRAb7nSH9KHVg923tv4+jk7B/n58/QwvUxUO2w952MoYxipT6vZmfnoEluycLjD86ZM6lOR0&#10;8iOayHoFi2y9JpQGKSS1ImSzegB2UnAnMuBlwf9XKH8BAAD//wMAUEsBAi0AFAAGAAgAAAAhALaD&#10;OJL+AAAA4QEAABMAAAAAAAAAAAAAAAAAAAAAAFtDb250ZW50X1R5cGVzXS54bWxQSwECLQAUAAYA&#10;CAAAACEAOP0h/9YAAACUAQAACwAAAAAAAAAAAAAAAAAvAQAAX3JlbHMvLnJlbHNQSwECLQAUAAYA&#10;CAAAACEAE/wZVhgCAAAzBAAADgAAAAAAAAAAAAAAAAAuAgAAZHJzL2Uyb0RvYy54bWxQSwECLQAU&#10;AAYACAAAACEANjZrxOAAAAAKAQAADwAAAAAAAAAAAAAAAAByBAAAZHJzL2Rvd25yZXYueG1sUEsF&#10;BgAAAAAEAAQA8wAAAH8FAAAAAA==&#10;" strokecolor="white" strokeweight=".74pt">
            <v:stroke endcap="square"/>
          </v:oval>
        </w:pict>
      </w:r>
      <w:r w:rsidRPr="0019027C">
        <w:rPr>
          <w:noProof/>
        </w:rPr>
        <w:pict>
          <v:oval id="1032" o:spid="_x0000_s1027" style="position:absolute;left:0;text-align:left;margin-left:410.95pt;margin-top:-50.5pt;width:73.1pt;height:70.9pt;z-index: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XbHGQIAADMEAAAOAAAAZHJzL2Uyb0RvYy54bWysU9tu1DAQfUfiHyy/s8leoN2o2araUoRU&#10;SqXCB8w6zsbC8Zixd7Pl6xk727KFF4TIg+XJjI/PnDO+uDz0Vuw1BYOultNJKYV2ChvjtrX8+uXm&#10;zbkUIYJrwKLTtXzUQV6uXr+6GHylZ9ihbTQJBnGhGnwtuxh9VRRBdbqHMEGvHSdbpB4ih7QtGoKB&#10;0XtbzMryXTEgNZ5Q6RD47/WYlKuM37Zaxc9tG3QUtpbMLeaV8rpJa7G6gGpL4DujjjTgH1j0YBxf&#10;+gx1DRHEjswfUL1RhAHbOFHYF9i2RuncA3czLX/r5qEDr3MvLE7wzzKF/wer7vb3JEzD3knhoGeL&#10;puV8lnQZfKg4/eDvKXUW/C2qb0E4XHfgtvqKCIdOQ8Nspqm+eHEgBYGPis3wCRuGhV3ELNGhpT4B&#10;cvPikJ14fHZCH6JQ/HM5O5+fsV+KU8uyXMyzUwVUT4c9hfhBYy/SppbaWuND0goq2N+GmPhA9VSV&#10;+aM1zY2xNge03awtiT3wXNzkL7fAbZ6WWScGJjBf8hQr4PEM3/MVL4rC32ER7lyTxy2J9v64j2Ds&#10;uGe61h1VTMKNBmyweWQRCcfJ5ZfGmw7phxQDT21itAPSUtiPjo1YTheLNOY5WLw9m3FAp5nNaQac&#10;YqhaRinG7TqOT2PnyWw7vmma23V4xea1JquajB1ZHcnyZGaxj68ojf5pnKt+vfXVTwAAAP//AwBQ&#10;SwMEFAAGAAgAAAAhAENVXCDgAAAACwEAAA8AAABkcnMvZG93bnJldi54bWxMj8FOwzAQRO+V+Adr&#10;kbi1tito3RCnQpVQTwilwIGbm5gkIl5HttOEv2c5leNqn2be5PvZ9exiQ+w8apArAcxi5esOGw3v&#10;b89LBSwmg7XpPVoNPzbCvrhZ5Car/YSlvZxSwygEY2Y0tCkNGeexaq0zceUHi/T78sGZRGdoeB3M&#10;ROGu52shNtyZDqmhNYM9tLb6Po1Ow+FhfP0ML1MZjtsPedzKGMZSaX13Oz89Akt2TlcY/vRJHQpy&#10;OvsR68h6DWotd4RqWEohaRUhu42SwM4a7oUCXuT8/4biFwAA//8DAFBLAQItABQABgAIAAAAIQC2&#10;gziS/gAAAOEBAAATAAAAAAAAAAAAAAAAAAAAAABbQ29udGVudF9UeXBlc10ueG1sUEsBAi0AFAAG&#10;AAgAAAAhADj9If/WAAAAlAEAAAsAAAAAAAAAAAAAAAAALwEAAF9yZWxzLy5yZWxzUEsBAi0AFAAG&#10;AAgAAAAhAL8tdscZAgAAMwQAAA4AAAAAAAAAAAAAAAAALgIAAGRycy9lMm9Eb2MueG1sUEsBAi0A&#10;FAAGAAgAAAAhAENVXCDgAAAACwEAAA8AAAAAAAAAAAAAAAAAcwQAAGRycy9kb3ducmV2LnhtbFBL&#10;BQYAAAAABAAEAPMAAACABQAAAAA=&#10;" strokecolor="white" strokeweight=".74pt">
            <v:stroke endcap="square"/>
          </v:oval>
        </w:pict>
      </w:r>
      <w:r w:rsidR="00E00C79">
        <w:rPr>
          <w:rFonts w:ascii="Cambria" w:hAnsi="Cambria" w:cs="Cambria"/>
          <w:sz w:val="24"/>
          <w:szCs w:val="24"/>
          <w:lang w:val="en-US"/>
        </w:rPr>
        <w:t>Te</w:t>
      </w:r>
      <w:r w:rsidR="00E00C79">
        <w:rPr>
          <w:rFonts w:ascii="Cambria" w:hAnsi="Cambria" w:cs="Cambria"/>
          <w:sz w:val="24"/>
          <w:szCs w:val="24"/>
        </w:rPr>
        <w:t>’</w:t>
      </w:r>
    </w:p>
    <w:p w:rsidR="00457B74" w:rsidRDefault="00630FE4">
      <w:pPr>
        <w:pStyle w:val="1"/>
        <w:ind w:left="0"/>
        <w:jc w:val="right"/>
        <w:rPr>
          <w:rFonts w:ascii="Cambria" w:hAnsi="Cambria"/>
          <w:b w:val="0"/>
          <w:u w:val="none"/>
        </w:rPr>
      </w:pPr>
      <w:r>
        <w:rPr>
          <w:rFonts w:ascii="Cambria" w:hAnsi="Cambria"/>
          <w:b w:val="0"/>
          <w:u w:val="none"/>
        </w:rPr>
        <w:t>Τετάρτη, 25</w:t>
      </w:r>
      <w:r w:rsidR="00E00C79">
        <w:rPr>
          <w:rFonts w:ascii="Cambria" w:hAnsi="Cambria"/>
          <w:b w:val="0"/>
          <w:u w:val="none"/>
        </w:rPr>
        <w:t xml:space="preserve"> Φεβρουαρίου 2026</w:t>
      </w:r>
    </w:p>
    <w:p w:rsidR="00457B74" w:rsidRDefault="00457B74">
      <w:pPr>
        <w:spacing w:after="0"/>
        <w:rPr>
          <w:rFonts w:ascii="Times New Roman" w:hAnsi="Times New Roman" w:cs="Times New Roman"/>
        </w:rPr>
      </w:pPr>
    </w:p>
    <w:p w:rsidR="00457B74" w:rsidRDefault="00E00C79">
      <w:pPr>
        <w:pStyle w:val="1"/>
        <w:ind w:left="0"/>
        <w:rPr>
          <w:rFonts w:ascii="Cambria" w:hAnsi="Cambria"/>
          <w:sz w:val="26"/>
          <w:szCs w:val="26"/>
          <w:u w:val="none"/>
          <w:shd w:val="clear" w:color="auto" w:fill="FFFFFF"/>
        </w:rPr>
      </w:pPr>
      <w:r>
        <w:rPr>
          <w:rFonts w:ascii="Cambria" w:hAnsi="Cambria"/>
          <w:sz w:val="26"/>
          <w:szCs w:val="26"/>
          <w:u w:val="none"/>
        </w:rPr>
        <w:t>ΔΕΛΤΙΟ</w:t>
      </w:r>
      <w:r>
        <w:rPr>
          <w:rFonts w:ascii="Cambria" w:hAnsi="Cambria"/>
          <w:sz w:val="26"/>
          <w:szCs w:val="26"/>
          <w:u w:val="none"/>
          <w:shd w:val="clear" w:color="auto" w:fill="FFFFFF"/>
        </w:rPr>
        <w:t xml:space="preserve"> ΤΥΠΟΥ</w:t>
      </w:r>
    </w:p>
    <w:p w:rsidR="00457B74" w:rsidRDefault="00457B74">
      <w:pPr>
        <w:spacing w:after="0" w:line="240" w:lineRule="auto"/>
        <w:rPr>
          <w:rFonts w:ascii="Times New Roman" w:hAnsi="Times New Roman" w:cs="Times New Roman"/>
        </w:rPr>
      </w:pPr>
    </w:p>
    <w:p w:rsidR="00457B74" w:rsidRDefault="00630FE4">
      <w:pPr>
        <w:pStyle w:val="1"/>
        <w:ind w:left="0"/>
        <w:rPr>
          <w:rFonts w:ascii="Cambria" w:hAnsi="Cambria"/>
          <w:u w:val="none"/>
        </w:rPr>
      </w:pPr>
      <w:r>
        <w:rPr>
          <w:rFonts w:ascii="Cambria" w:hAnsi="Cambria"/>
          <w:u w:val="none"/>
        </w:rPr>
        <w:t>Επακούμβηση Ε/Γ-Ο/Γ πλοίου στα Κύθηρα</w:t>
      </w:r>
      <w:r w:rsidR="00E00C79">
        <w:rPr>
          <w:rFonts w:ascii="Cambria" w:hAnsi="Cambria"/>
          <w:u w:val="none"/>
        </w:rPr>
        <w:t xml:space="preserve"> – </w:t>
      </w:r>
      <w:r w:rsidR="007B452F">
        <w:rPr>
          <w:rFonts w:ascii="Cambria" w:hAnsi="Cambria"/>
          <w:u w:val="none"/>
        </w:rPr>
        <w:t xml:space="preserve">Διακομιδές ασθενών </w:t>
      </w:r>
    </w:p>
    <w:p w:rsidR="00457B74" w:rsidRDefault="00457B74">
      <w:pPr>
        <w:spacing w:after="0" w:line="240" w:lineRule="auto"/>
        <w:rPr>
          <w:rFonts w:ascii="Times New Roman" w:hAnsi="Times New Roman" w:cs="Times New Roman"/>
        </w:rPr>
      </w:pPr>
    </w:p>
    <w:p w:rsidR="001B149E" w:rsidRDefault="001B149E" w:rsidP="001B149E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</w:rPr>
      </w:pPr>
    </w:p>
    <w:p w:rsidR="00630FE4" w:rsidRDefault="001E44E4" w:rsidP="001B149E">
      <w:pPr>
        <w:shd w:val="clear" w:color="auto" w:fill="FFFFFF"/>
        <w:suppressAutoHyphens w:val="0"/>
        <w:spacing w:after="0" w:line="240" w:lineRule="auto"/>
        <w:ind w:firstLine="720"/>
        <w:rPr>
          <w:rFonts w:ascii="Cambria" w:hAnsi="Cambria"/>
          <w:sz w:val="24"/>
          <w:szCs w:val="24"/>
        </w:rPr>
      </w:pPr>
      <w:r w:rsidRPr="001E44E4">
        <w:rPr>
          <w:rFonts w:ascii="Cambria" w:eastAsia="Times New Roman" w:hAnsi="Cambria" w:cs="Segoe UI"/>
          <w:color w:val="222222"/>
          <w:sz w:val="24"/>
          <w:szCs w:val="24"/>
        </w:rPr>
        <w:t>Τις απογευματινές ώρες χθες, κατά τον κατάπλου του Ε/Γ-Ο/Γ πλοίου «AQUA JEWEL» Ν.Π. 11045 στον λιμένα Διακοφτίου Κυθήρων, προερχόμενο από τον Πειραιά, η διαδικασία εκφόρτωσης του πλοίου διακόπηκε λόγω των δυσμενών καιρικών συνθηκών που επικρατούσαν στην περιοχή. Το «AQUA JEWEL» επιχείρησε εκ νέου προσέγγιση στο λιμάνι, όπου κατά τη διάρκει</w:t>
      </w:r>
      <w:r w:rsidR="0065297B">
        <w:rPr>
          <w:rFonts w:ascii="Cambria" w:eastAsia="Times New Roman" w:hAnsi="Cambria" w:cs="Segoe UI"/>
          <w:color w:val="222222"/>
          <w:sz w:val="24"/>
          <w:szCs w:val="24"/>
        </w:rPr>
        <w:t>α των χειρισμών για την πρόσδεσή</w:t>
      </w:r>
      <w:r w:rsidRPr="001E44E4">
        <w:rPr>
          <w:rFonts w:ascii="Cambria" w:eastAsia="Times New Roman" w:hAnsi="Cambria" w:cs="Segoe UI"/>
          <w:color w:val="222222"/>
          <w:sz w:val="24"/>
          <w:szCs w:val="24"/>
        </w:rPr>
        <w:t xml:space="preserve"> του, το αριστερό πρυμναίο τμήμα του επακούμβησε σε δέστρα της προβλήτας, με αποτέλεσμα την πρόκληση μικρής έκτασης κοιλώματος πάνω από την ίσαλο γραμμή. Μετά την ασφαλή πρόσδεση, ολοκληρώθηκε η αποβίβαση 63 επιβατών και η εκφόρτωση 8 Ι.Χ.Ε., 8 φορτηγών οχημάτων και 1 δίκυκλου.  Λόγω των δυσμενών καιρικών συνθηκών, η παραμονή του «AQUA JEWEL» στο λιμάνι κρίθηκε επισφαλής και απέπλευσε για τον λιμένα Κισσάμου Χανίων, όπου μετά τον κατάπλου του απαγορεύτηκε ο απόπλους από τον Λιμενικό Σταθμό Κίσσαμου, μέχρι την προσκόμιση βεβαιωτικού αξιοπλοΐας από τον παρακολουθούντα νηογνώμονα. Από το περιστατικό δεν αναφέρθηκε τραυματισμός, υλικές ζημιές σε οχήματα ή θαλάσσια ρύπανση.</w:t>
      </w:r>
    </w:p>
    <w:p w:rsidR="00BA6D71" w:rsidRPr="00F37F35" w:rsidRDefault="00BA6D71">
      <w:pPr>
        <w:suppressAutoHyphens w:val="0"/>
        <w:spacing w:after="0" w:line="240" w:lineRule="auto"/>
        <w:rPr>
          <w:rFonts w:ascii="Cambria" w:hAnsi="Cambria"/>
          <w:sz w:val="24"/>
          <w:szCs w:val="24"/>
        </w:rPr>
      </w:pPr>
    </w:p>
    <w:p w:rsidR="00457B74" w:rsidRDefault="00E00C79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F37F35">
        <w:rPr>
          <w:rFonts w:ascii="Cambria" w:hAnsi="Cambria"/>
          <w:sz w:val="24"/>
          <w:szCs w:val="24"/>
        </w:rPr>
        <w:t>*****</w:t>
      </w:r>
    </w:p>
    <w:p w:rsidR="001D5B39" w:rsidRPr="00F37F35" w:rsidRDefault="001D5B39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7B452F" w:rsidRPr="0093421C" w:rsidRDefault="007B452F" w:rsidP="007B452F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</w:rPr>
      </w:pPr>
      <w:r w:rsidRPr="0093421C">
        <w:rPr>
          <w:rFonts w:ascii="Cambria" w:eastAsia="Times New Roman" w:hAnsi="Cambria" w:cs="Segoe UI"/>
          <w:color w:val="222222"/>
          <w:sz w:val="24"/>
          <w:szCs w:val="24"/>
        </w:rPr>
        <w:t>Με μέριμνα του Κέντρου Επιχειρήσεων του Λιμενικού Σώματος-Ελληνική</w:t>
      </w:r>
      <w:r w:rsidR="00DC5546">
        <w:rPr>
          <w:rFonts w:ascii="Cambria" w:eastAsia="Times New Roman" w:hAnsi="Cambria" w:cs="Segoe UI"/>
          <w:color w:val="222222"/>
          <w:sz w:val="24"/>
          <w:szCs w:val="24"/>
        </w:rPr>
        <w:t>ς Ακτοφυλακής πραγματοποιήθηκαν</w:t>
      </w:r>
      <w:r w:rsidRPr="0093421C">
        <w:rPr>
          <w:rFonts w:ascii="Cambria" w:eastAsia="Times New Roman" w:hAnsi="Cambria" w:cs="Segoe UI"/>
          <w:color w:val="222222"/>
          <w:sz w:val="24"/>
          <w:szCs w:val="24"/>
        </w:rPr>
        <w:t xml:space="preserve"> οι παρακάτω διακομιδές ασθενών, οι οποίοι έχρηζαν άμεσης νοσοκομειακής περίθαλψης:</w:t>
      </w:r>
    </w:p>
    <w:p w:rsidR="007B452F" w:rsidRPr="0093421C" w:rsidRDefault="007B452F" w:rsidP="007B452F">
      <w:pPr>
        <w:shd w:val="clear" w:color="auto" w:fill="FFFFFF"/>
        <w:suppressAutoHyphens w:val="0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</w:rPr>
      </w:pPr>
      <w:r w:rsidRPr="0093421C">
        <w:rPr>
          <w:rFonts w:ascii="Cambria" w:eastAsia="Times New Roman" w:hAnsi="Cambria" w:cs="Segoe UI"/>
          <w:color w:val="222222"/>
          <w:sz w:val="24"/>
          <w:szCs w:val="24"/>
        </w:rPr>
        <w:t>-</w:t>
      </w:r>
      <w:r w:rsidR="003B3BEF">
        <w:rPr>
          <w:rFonts w:ascii="Cambria" w:eastAsia="Times New Roman" w:hAnsi="Cambria" w:cs="Segoe UI"/>
          <w:color w:val="222222"/>
          <w:sz w:val="24"/>
          <w:szCs w:val="24"/>
        </w:rPr>
        <w:t>53χρονου</w:t>
      </w:r>
      <w:r w:rsidRPr="0093421C">
        <w:rPr>
          <w:rFonts w:ascii="Cambria" w:eastAsia="Times New Roman" w:hAnsi="Cambria" w:cs="Segoe UI"/>
          <w:color w:val="222222"/>
          <w:sz w:val="24"/>
          <w:szCs w:val="24"/>
        </w:rPr>
        <w:t xml:space="preserve">, από το λιμάνι </w:t>
      </w:r>
      <w:r>
        <w:rPr>
          <w:rFonts w:ascii="Cambria" w:eastAsia="Times New Roman" w:hAnsi="Cambria" w:cs="Segoe UI"/>
          <w:color w:val="222222"/>
          <w:sz w:val="24"/>
          <w:szCs w:val="24"/>
        </w:rPr>
        <w:t xml:space="preserve">της </w:t>
      </w:r>
      <w:r w:rsidR="003B3BEF">
        <w:rPr>
          <w:rFonts w:ascii="Cambria" w:eastAsia="Times New Roman" w:hAnsi="Cambria" w:cs="Segoe UI"/>
          <w:color w:val="222222"/>
          <w:sz w:val="24"/>
          <w:szCs w:val="24"/>
        </w:rPr>
        <w:t xml:space="preserve">Σκοπέλου </w:t>
      </w:r>
      <w:r w:rsidRPr="0093421C">
        <w:rPr>
          <w:rFonts w:ascii="Cambria" w:eastAsia="Times New Roman" w:hAnsi="Cambria" w:cs="Segoe UI"/>
          <w:color w:val="222222"/>
          <w:sz w:val="24"/>
          <w:szCs w:val="24"/>
        </w:rPr>
        <w:t>στο λιμάνι τ</w:t>
      </w:r>
      <w:r w:rsidR="003B3BEF">
        <w:rPr>
          <w:rFonts w:ascii="Cambria" w:eastAsia="Times New Roman" w:hAnsi="Cambria" w:cs="Segoe UI"/>
          <w:color w:val="222222"/>
          <w:sz w:val="24"/>
          <w:szCs w:val="24"/>
        </w:rPr>
        <w:t>ου Βόλου</w:t>
      </w:r>
      <w:r w:rsidRPr="0093421C">
        <w:rPr>
          <w:rFonts w:ascii="Cambria" w:eastAsia="Times New Roman" w:hAnsi="Cambria" w:cs="Segoe UI"/>
          <w:color w:val="222222"/>
          <w:sz w:val="24"/>
          <w:szCs w:val="24"/>
        </w:rPr>
        <w:t>, με</w:t>
      </w:r>
      <w:r w:rsidR="003B3BEF">
        <w:rPr>
          <w:rFonts w:ascii="Cambria" w:eastAsia="Times New Roman" w:hAnsi="Cambria" w:cs="Segoe UI"/>
          <w:color w:val="222222"/>
          <w:sz w:val="24"/>
          <w:szCs w:val="24"/>
        </w:rPr>
        <w:t xml:space="preserve"> το</w:t>
      </w:r>
      <w:r w:rsidR="003B3BEF" w:rsidRPr="0093421C">
        <w:rPr>
          <w:rFonts w:ascii="Cambria" w:eastAsia="Times New Roman" w:hAnsi="Cambria" w:cs="Segoe UI"/>
          <w:color w:val="222222"/>
          <w:sz w:val="24"/>
          <w:szCs w:val="24"/>
        </w:rPr>
        <w:t>Τ/Ρ</w:t>
      </w:r>
      <w:r w:rsidR="003B3BEF">
        <w:rPr>
          <w:rFonts w:ascii="Cambria" w:eastAsia="Times New Roman" w:hAnsi="Cambria" w:cs="Segoe UI"/>
          <w:color w:val="222222"/>
          <w:sz w:val="24"/>
          <w:szCs w:val="24"/>
        </w:rPr>
        <w:t>-Α/Ψ</w:t>
      </w:r>
      <w:r w:rsidR="001D5B39">
        <w:rPr>
          <w:rFonts w:ascii="Cambria" w:eastAsia="Times New Roman" w:hAnsi="Cambria" w:cs="Segoe UI"/>
          <w:color w:val="222222"/>
          <w:sz w:val="24"/>
          <w:szCs w:val="24"/>
        </w:rPr>
        <w:t xml:space="preserve"> «ΑΓΙΟΣ ΔΗΜΗΤΡΙΟΣ» Τ.Σ.</w:t>
      </w:r>
      <w:r w:rsidR="003B3BEF">
        <w:rPr>
          <w:rFonts w:ascii="Cambria" w:eastAsia="Times New Roman" w:hAnsi="Cambria" w:cs="Segoe UI"/>
          <w:color w:val="222222"/>
          <w:sz w:val="24"/>
          <w:szCs w:val="24"/>
        </w:rPr>
        <w:t>190 Α΄</w:t>
      </w:r>
      <w:r w:rsidR="00D144B2">
        <w:rPr>
          <w:rFonts w:ascii="Cambria" w:eastAsia="Times New Roman" w:hAnsi="Cambria" w:cs="Segoe UI"/>
          <w:color w:val="222222"/>
          <w:sz w:val="24"/>
          <w:szCs w:val="24"/>
        </w:rPr>
        <w:t xml:space="preserve"> και </w:t>
      </w:r>
    </w:p>
    <w:p w:rsidR="007B452F" w:rsidRDefault="007B452F" w:rsidP="007B452F">
      <w:pPr>
        <w:shd w:val="clear" w:color="auto" w:fill="FFFFFF"/>
        <w:suppressAutoHyphens w:val="0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</w:rPr>
      </w:pPr>
      <w:r w:rsidRPr="0093421C">
        <w:rPr>
          <w:rFonts w:ascii="Cambria" w:eastAsia="Times New Roman" w:hAnsi="Cambria" w:cs="Segoe UI"/>
          <w:color w:val="222222"/>
          <w:sz w:val="24"/>
          <w:szCs w:val="24"/>
        </w:rPr>
        <w:t>-</w:t>
      </w:r>
      <w:r w:rsidR="003B3BEF">
        <w:rPr>
          <w:rFonts w:ascii="Cambria" w:eastAsia="Times New Roman" w:hAnsi="Cambria" w:cs="Segoe UI"/>
          <w:color w:val="222222"/>
          <w:sz w:val="24"/>
          <w:szCs w:val="24"/>
        </w:rPr>
        <w:t>66</w:t>
      </w:r>
      <w:r w:rsidRPr="0093421C">
        <w:rPr>
          <w:rFonts w:ascii="Cambria" w:eastAsia="Times New Roman" w:hAnsi="Cambria" w:cs="Segoe UI"/>
          <w:color w:val="222222"/>
          <w:sz w:val="24"/>
          <w:szCs w:val="24"/>
        </w:rPr>
        <w:t xml:space="preserve">χρονου, από το λιμάνι της </w:t>
      </w:r>
      <w:r w:rsidR="003B3BEF">
        <w:rPr>
          <w:rFonts w:ascii="Cambria" w:eastAsia="Times New Roman" w:hAnsi="Cambria" w:cs="Segoe UI"/>
          <w:color w:val="222222"/>
          <w:sz w:val="24"/>
          <w:szCs w:val="24"/>
        </w:rPr>
        <w:t>Σχοινούσας στο λιμάνι της Νάξου</w:t>
      </w:r>
      <w:r w:rsidRPr="0093421C">
        <w:rPr>
          <w:rFonts w:ascii="Cambria" w:eastAsia="Times New Roman" w:hAnsi="Cambria" w:cs="Segoe UI"/>
          <w:color w:val="222222"/>
          <w:sz w:val="24"/>
          <w:szCs w:val="24"/>
        </w:rPr>
        <w:t xml:space="preserve">, με το </w:t>
      </w:r>
      <w:r w:rsidRPr="000913A1">
        <w:rPr>
          <w:rFonts w:ascii="Cambria" w:eastAsia="Times New Roman" w:hAnsi="Cambria" w:cs="Segoe UI"/>
          <w:color w:val="222222"/>
          <w:sz w:val="24"/>
          <w:szCs w:val="24"/>
        </w:rPr>
        <w:t xml:space="preserve">Ε/Γ-Τ/Ρ «ΚΥΡΙΑΡΧΟΣ </w:t>
      </w:r>
      <w:r w:rsidR="000913A1">
        <w:rPr>
          <w:rFonts w:ascii="Cambria" w:eastAsia="Times New Roman" w:hAnsi="Cambria" w:cs="Segoe UI"/>
          <w:color w:val="222222"/>
          <w:sz w:val="24"/>
          <w:szCs w:val="24"/>
          <w:lang w:val="en-US"/>
        </w:rPr>
        <w:t>V</w:t>
      </w:r>
      <w:r w:rsidRPr="000913A1">
        <w:rPr>
          <w:rFonts w:ascii="Cambria" w:eastAsia="Times New Roman" w:hAnsi="Cambria" w:cs="Segoe UI"/>
          <w:color w:val="222222"/>
          <w:sz w:val="24"/>
          <w:szCs w:val="24"/>
        </w:rPr>
        <w:t xml:space="preserve">» Ν.Ν. </w:t>
      </w:r>
      <w:r w:rsidR="000913A1">
        <w:rPr>
          <w:rFonts w:ascii="Cambria" w:eastAsia="Times New Roman" w:hAnsi="Cambria" w:cs="Segoe UI"/>
          <w:color w:val="222222"/>
          <w:sz w:val="24"/>
          <w:szCs w:val="24"/>
        </w:rPr>
        <w:t>6</w:t>
      </w:r>
      <w:r w:rsidRPr="000913A1">
        <w:rPr>
          <w:rFonts w:ascii="Cambria" w:eastAsia="Times New Roman" w:hAnsi="Cambria" w:cs="Segoe UI"/>
          <w:color w:val="222222"/>
          <w:sz w:val="24"/>
          <w:szCs w:val="24"/>
        </w:rPr>
        <w:t>7</w:t>
      </w:r>
      <w:r w:rsidR="00D144B2">
        <w:rPr>
          <w:rFonts w:ascii="Cambria" w:eastAsia="Times New Roman" w:hAnsi="Cambria" w:cs="Segoe UI"/>
          <w:color w:val="222222"/>
          <w:sz w:val="24"/>
          <w:szCs w:val="24"/>
        </w:rPr>
        <w:t>.</w:t>
      </w:r>
    </w:p>
    <w:p w:rsidR="00457B74" w:rsidRPr="00F37F35" w:rsidRDefault="00457B74">
      <w:pPr>
        <w:spacing w:after="0" w:line="240" w:lineRule="auto"/>
        <w:ind w:firstLine="720"/>
        <w:rPr>
          <w:rFonts w:ascii="Cambria" w:hAnsi="Cambria"/>
          <w:sz w:val="24"/>
          <w:szCs w:val="24"/>
        </w:rPr>
      </w:pPr>
      <w:bookmarkStart w:id="0" w:name="_GoBack"/>
      <w:bookmarkEnd w:id="0"/>
    </w:p>
    <w:sectPr w:rsidR="00457B74" w:rsidRPr="00F37F35" w:rsidSect="00457B74">
      <w:footerReference w:type="default" r:id="rId9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6B6D" w:rsidRDefault="00C46B6D" w:rsidP="00457B74">
      <w:pPr>
        <w:spacing w:after="0" w:line="240" w:lineRule="auto"/>
      </w:pPr>
      <w:r>
        <w:separator/>
      </w:r>
    </w:p>
  </w:endnote>
  <w:endnote w:type="continuationSeparator" w:id="1">
    <w:p w:rsidR="00C46B6D" w:rsidRDefault="00C46B6D" w:rsidP="00457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74" w:rsidRDefault="00E00C79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 xml:space="preserve">ΑκτήΒασιλειάδηΠύληΕ1-Ε2,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630FE4" w:rsidRPr="00630FE4" w:rsidRDefault="00630FE4" w:rsidP="00630FE4">
    <w:pPr>
      <w:pStyle w:val="a5"/>
      <w:spacing w:line="100" w:lineRule="atLeast"/>
      <w:jc w:val="center"/>
      <w:rPr>
        <w:shd w:val="clear" w:color="auto" w:fill="FFFFFF"/>
      </w:rPr>
    </w:pPr>
    <w:r>
      <w:rPr>
        <w:shd w:val="clear" w:color="auto" w:fill="FFFFFF"/>
      </w:rPr>
      <w:t>0225</w:t>
    </w:r>
    <w:r w:rsidR="00E00C79">
      <w:rPr>
        <w:shd w:val="clear" w:color="auto" w:fill="FFFFFF"/>
      </w:rPr>
      <w:t>10</w:t>
    </w:r>
    <w:r>
      <w:rPr>
        <w:shd w:val="clear" w:color="auto" w:fill="FFFFFF"/>
      </w:rPr>
      <w:t>7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6B6D" w:rsidRDefault="00C46B6D" w:rsidP="00457B74">
      <w:pPr>
        <w:spacing w:after="0" w:line="240" w:lineRule="auto"/>
      </w:pPr>
      <w:r>
        <w:separator/>
      </w:r>
    </w:p>
  </w:footnote>
  <w:footnote w:type="continuationSeparator" w:id="1">
    <w:p w:rsidR="00C46B6D" w:rsidRDefault="00C46B6D" w:rsidP="00457B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00000002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2">
    <w:nsid w:val="00000003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4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57B74"/>
    <w:rsid w:val="000913A1"/>
    <w:rsid w:val="000C1FCD"/>
    <w:rsid w:val="000F541D"/>
    <w:rsid w:val="0019027C"/>
    <w:rsid w:val="001B149E"/>
    <w:rsid w:val="001D5B39"/>
    <w:rsid w:val="001E3F1C"/>
    <w:rsid w:val="001E44E4"/>
    <w:rsid w:val="002866C3"/>
    <w:rsid w:val="00320306"/>
    <w:rsid w:val="003B3BEF"/>
    <w:rsid w:val="00457B74"/>
    <w:rsid w:val="005977B1"/>
    <w:rsid w:val="00630FE4"/>
    <w:rsid w:val="0065297B"/>
    <w:rsid w:val="006F338B"/>
    <w:rsid w:val="00721763"/>
    <w:rsid w:val="007B452F"/>
    <w:rsid w:val="007F675C"/>
    <w:rsid w:val="007F7587"/>
    <w:rsid w:val="00817424"/>
    <w:rsid w:val="00925C58"/>
    <w:rsid w:val="009C2987"/>
    <w:rsid w:val="00A733E5"/>
    <w:rsid w:val="00A92D68"/>
    <w:rsid w:val="00B07202"/>
    <w:rsid w:val="00B356C9"/>
    <w:rsid w:val="00BA6D71"/>
    <w:rsid w:val="00BD5F43"/>
    <w:rsid w:val="00C26245"/>
    <w:rsid w:val="00C46B6D"/>
    <w:rsid w:val="00CE44A8"/>
    <w:rsid w:val="00CE502E"/>
    <w:rsid w:val="00CF3189"/>
    <w:rsid w:val="00D144B2"/>
    <w:rsid w:val="00D701A7"/>
    <w:rsid w:val="00DC5546"/>
    <w:rsid w:val="00DD18B5"/>
    <w:rsid w:val="00E00C79"/>
    <w:rsid w:val="00EC4785"/>
    <w:rsid w:val="00F2767C"/>
    <w:rsid w:val="00F37F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74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457B74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457B74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457B74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457B74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457B74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457B74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457B74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457B74"/>
    <w:rPr>
      <w:rFonts w:ascii="Times New Roman" w:eastAsia="Times New Roman" w:hAnsi="Times New Roman" w:cs="Times New Roman"/>
    </w:rPr>
  </w:style>
  <w:style w:type="character" w:styleId="-">
    <w:name w:val="Hyperlink"/>
    <w:rsid w:val="00457B74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457B74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457B7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457B74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457B7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457B7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457B7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457B74"/>
    <w:rPr>
      <w:rFonts w:ascii="Symbol" w:eastAsia="Times New Roman" w:hAnsi="Symbol" w:cs="Symbol" w:hint="default"/>
    </w:rPr>
  </w:style>
  <w:style w:type="character" w:customStyle="1" w:styleId="WW8Num1z4">
    <w:name w:val="WW8Num1z4"/>
    <w:rsid w:val="00457B7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457B7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457B7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457B7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457B7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457B7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457B7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457B7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457B7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457B7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457B7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457B7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457B7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457B7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457B7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457B7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457B7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457B7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457B7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457B7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457B7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457B74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457B7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457B74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457B7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457B7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457B7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457B7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457B74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457B7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457B7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457B74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457B7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457B74"/>
    <w:rPr>
      <w:rFonts w:ascii="Symbol" w:eastAsia="Times New Roman" w:hAnsi="Symbol" w:cs="Symbol" w:hint="default"/>
    </w:rPr>
  </w:style>
  <w:style w:type="character" w:customStyle="1" w:styleId="WW8Num3z4">
    <w:name w:val="WW8Num3z4"/>
    <w:rsid w:val="00457B7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457B7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457B7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457B7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457B7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457B7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457B7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457B7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457B7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457B7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457B7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457B7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457B7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457B74"/>
    <w:rPr>
      <w:rFonts w:ascii="OpenSymbol" w:eastAsia="OpenSymbol" w:hAnsi="OpenSymbol" w:cs="OpenSymbol"/>
    </w:rPr>
  </w:style>
  <w:style w:type="character" w:styleId="a8">
    <w:name w:val="Emphasis"/>
    <w:qFormat/>
    <w:rsid w:val="00457B7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457B7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457B74"/>
    <w:rPr>
      <w:rFonts w:ascii="Times New Roman" w:eastAsia="Times New Roman" w:hAnsi="Times New Roman" w:cs="Times New Roman"/>
    </w:rPr>
  </w:style>
  <w:style w:type="character" w:styleId="-0">
    <w:name w:val="FollowedHyperlink"/>
    <w:rsid w:val="00457B7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457B74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457B7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457B74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457B74"/>
    <w:rPr>
      <w:rFonts w:cs="Mangal"/>
    </w:rPr>
  </w:style>
  <w:style w:type="paragraph" w:customStyle="1" w:styleId="150">
    <w:name w:val="Λεζάντα1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457B74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457B7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457B74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457B7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457B7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457B7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457B7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457B7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457B74"/>
  </w:style>
  <w:style w:type="paragraph" w:customStyle="1" w:styleId="NormalWeba09f7f6c-660a-4075-945c-e70af75f738a">
    <w:name w:val="Normal (Web)_a09f7f6c-660a-4075-945c-e70af75f738a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457B74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457B7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457B7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457B74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457B7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457B74"/>
    <w:pPr>
      <w:ind w:left="720"/>
    </w:pPr>
    <w:rPr>
      <w:rFonts w:cs="Times New Roman"/>
    </w:rPr>
  </w:style>
  <w:style w:type="paragraph" w:styleId="af7">
    <w:name w:val="No Spacing"/>
    <w:qFormat/>
    <w:rsid w:val="00457B7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3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244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1561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6</cp:revision>
  <cp:lastPrinted>2024-01-29T05:57:00Z</cp:lastPrinted>
  <dcterms:created xsi:type="dcterms:W3CDTF">2026-02-25T07:37:00Z</dcterms:created>
  <dcterms:modified xsi:type="dcterms:W3CDTF">2026-02-25T08:14:00Z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51b283558b5147f9a9bab2b24618e4f2</vt:lpwstr>
  </property>
</Properties>
</file>