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E3C" w:rsidRPr="00515E3C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515E3C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515E3C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515E3C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615DED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</w:t>
      </w:r>
      <w:r w:rsidR="00762A3E">
        <w:rPr>
          <w:rFonts w:ascii="Cambria" w:hAnsi="Cambria" w:cs="Cambria"/>
          <w:bCs/>
          <w:color w:val="000000"/>
          <w:sz w:val="24"/>
          <w:szCs w:val="24"/>
        </w:rPr>
        <w:t>αρασκευή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012BD7" w:rsidRPr="00AC54E0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="00762A3E">
        <w:rPr>
          <w:rFonts w:ascii="Cambria" w:hAnsi="Cambria" w:cs="Cambria"/>
          <w:bCs/>
          <w:color w:val="000000"/>
          <w:sz w:val="24"/>
          <w:szCs w:val="24"/>
        </w:rPr>
        <w:t>10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EB2797" w:rsidRPr="00A51795" w:rsidRDefault="00D26A9B" w:rsidP="00274948">
      <w:pPr>
        <w:pStyle w:val="af7"/>
        <w:shd w:val="clear" w:color="auto" w:fill="FFFFFF"/>
        <w:spacing w:after="0" w:line="240" w:lineRule="auto"/>
        <w:ind w:left="0"/>
        <w:jc w:val="center"/>
        <w:rPr>
          <w:rFonts w:ascii="Cambria" w:hAnsi="Cambria" w:cs="Segoe UI"/>
          <w:spacing w:val="11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Θάνατος λουομένων στο Κατάκολο, στα Νέα Μουδανιά</w:t>
      </w:r>
      <w:r w:rsidR="008826F0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 και</w:t>
      </w:r>
      <w:r w:rsidR="00436351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 στην Τήνο </w:t>
      </w:r>
      <w:r w:rsid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– </w:t>
      </w:r>
      <w:r w:rsidR="001D753F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Τραυματισμός ναυτικού στην Πάτρα – </w:t>
      </w:r>
      <w:r w:rsidR="006F3F29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Αποβίβαση ασθενούς μέλους πληρώματος Κ/Ζ στην Πύλο – </w:t>
      </w:r>
      <w:r w:rsidR="003A4B10" w:rsidRPr="00A51795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Διακομιδές ασθενών</w:t>
      </w:r>
    </w:p>
    <w:p w:rsidR="003A4B10" w:rsidRDefault="003A4B10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6F3F29" w:rsidRPr="005D0E2E" w:rsidRDefault="006F3F29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0746E3" w:rsidRDefault="000746E3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πρωινές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ώρες σήμερα,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ενημερώθηκε η Λιμενική Αρχή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Μεσολογγίου ότι ένας 83χρονος ημεδαπός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ανα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σύρθηκε, χωρίς τις αισθήσεις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από τη θαλάσσια περιοχή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Σαρακίνας-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Σπιάντζας του Δήμου Πύργου Ηλιείας. Ο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83χρονος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παρελήφθη από ασθενοφόρο όχημα του ΕΚΑΒ και διακομίστηκε στο Γενικό Νοσοκομείο 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Πύργου,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όπου 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διαπιστώθηκε ο θάνατός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Από το Λιμεναρχείο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Κατάκολου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που διενεργεί την προανάκριση, παραγγέλθηκε η διενέργε</w:t>
      </w:r>
      <w:r w:rsidR="00D26A9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ια νεκροψίας-νεκροτομής. </w:t>
      </w:r>
    </w:p>
    <w:p w:rsidR="000746E3" w:rsidRDefault="000746E3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0746E3" w:rsidRDefault="000746E3" w:rsidP="006F3F29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D26A9B" w:rsidRDefault="00D26A9B" w:rsidP="00D26A9B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ώρες σήμερα,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ενημερώθηκε η Λιμενική Αρχή των Νέων Μουδανιών ότι ένας 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79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χρονος ημεδαπός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ανα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σύρθηκε, χωρίς τις αισθήσεις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από τη θαλάσσια περιοχή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παραλίας Ποτίδαιας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του Δήμου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Ν. Προποντίδας Χαλκιδικής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Στον 79χρονο αρχικά παρασχέθηκαν οι πρώτες βοήθειες από τον ναυαγοσώστη της παραλίας</w:t>
      </w:r>
      <w:r w:rsidR="00C45A7F" w:rsidRPr="00C45A7F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C45A7F" w:rsidRPr="00C45A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τη μέθοδο καρδιοπνευμονικής αναζωογόνησης (ΚΑΡΠΑ),</w:t>
      </w:r>
      <w:r w:rsidR="00F23A1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45A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ενώ στη συνέχεια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διακομίστηκε 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με ασθενοφόρο όχημα του ΕΚΑΒ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στο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Κέντρο Υγείας Νέων Μουδανιών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όπου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διαπιστώθηκε ο θάνατός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Από το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Β’ Λιμενικό Τμήμα Νέων Μουδανιών του Κεντρικού Λιμεναρχείου Θεσσαλονίκης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που διενεργεί την προανάκριση, παραγγέλθηκε η διενέργεια </w:t>
      </w:r>
      <w:r w:rsidR="00C45A7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νεκροψίας-νεκροτομής στην Ιατροδικαστική Υπηρεσία Θεσσαλονίκης. </w:t>
      </w:r>
    </w:p>
    <w:p w:rsidR="00D26A9B" w:rsidRDefault="00D26A9B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436351" w:rsidRDefault="00436351" w:rsidP="006F3F29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436351" w:rsidRDefault="00436351" w:rsidP="00436351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μεσημβρινές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ώρες σήμερα,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ενημερώθηκε η Λιμενική Αρχή της Τήνου ότι ένας 81χρονος ημεδαπός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ανα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σύρθηκε, χωρίς τις αισθήσεις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από τη θαλάσσια περιοχή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του όρμου Αγ. </w:t>
      </w:r>
      <w:r w:rsidR="00451B1C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Ιωάννη</w:t>
      </w:r>
      <w:r w:rsidR="00F23A1B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ν. Τήνου</w:t>
      </w:r>
      <w:r w:rsidR="00451B1C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Στον 81χρονο αρχικά παρασχέθηκαν οι πρώτες βοήθειες από πλήρωμα του ΕΚΑΒ, ενώ στη συνέχεια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διακομίστηκε στο</w:t>
      </w:r>
      <w:r w:rsidR="00451B1C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Κέντρο Υγείας Τήνου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όπου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διαπιστώθηκε ο θάνατός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Από το Λιμεναρχείο </w:t>
      </w:r>
      <w:r w:rsidR="00451B1C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Τήνου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που διενεργεί την προανάκριση, παραγγέλθηκε η διενέργεια </w:t>
      </w:r>
      <w:r w:rsidR="00451B1C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νεκροψίας-νεκροτομής στην Ιατροδικαστική Υπηρεσία Πειραιά. </w:t>
      </w:r>
    </w:p>
    <w:p w:rsidR="00CD2D16" w:rsidRDefault="00CD2D16" w:rsidP="007F73B1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94F96" w:rsidRDefault="00794F96" w:rsidP="006F3F29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7F73B1" w:rsidRDefault="007F73B1" w:rsidP="007F73B1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μεσημβρινές ώρες σήμερα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Πάτρας για τον τραυματισμό ενός 50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χρονου ημεδαπού ναυτικού (ειδικότητας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βοηθού φροντιστή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) επιβατηγού-οχηματαγωγού (Ε/Γ-Ο/Γ) πλοίου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ελληνικής σημαίας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το οποίο βρισκόταν στο λιμάνι των Πατρών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 Συγκεκριμένα, ο 50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χρονος 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ενώ κινούνταν στο χώρο του γκαράζ, παραπάτησε με αποτέλεσμα να πέσει στο 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lastRenderedPageBreak/>
        <w:t>έδαφος και να τραυματιστεί στο δεξί του γόνατο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Στον τραυματία αρχικά παρασχέθηκαν οι πρώτες βοήθειες από μέλος πληρώματος του πλοίου, ενώ στη συνέχεια μεταφέρθηκε με ιδία μέσα στο Πανεπιστημιακό Γενικό Νοσοκομείο Πατρών, για </w:t>
      </w:r>
      <w:r w:rsidR="00447828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παροχή 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ιατρική</w:t>
      </w:r>
      <w:r w:rsidR="00447828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ς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περίθαλψη</w:t>
      </w:r>
      <w:r w:rsidR="00447828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ς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</w:t>
      </w:r>
      <w:r w:rsidRPr="007F73B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Π</w:t>
      </w:r>
      <w:r w:rsidR="00876EC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ροανάκριση διενεργείται από το Κεντρικό Λιμεναρχείο Πατρών. </w:t>
      </w:r>
    </w:p>
    <w:p w:rsidR="007F73B1" w:rsidRDefault="007F73B1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F73B1" w:rsidRDefault="007F73B1" w:rsidP="007F73B1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7F73B1" w:rsidRPr="006F3F29" w:rsidRDefault="006F3F29" w:rsidP="006F3F2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 ώρες σήμερα,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ενημερώθηκε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Λιμενική Αρχή της Πύλου 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έχρηζε άμεσης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νοσοκομειακής περίθαλψης ένας 30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αλλοδαπός (υπήκοος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Ινδονησίας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μέλος πληρώματος </w:t>
      </w:r>
      <w:r w:rsidRPr="00D16A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(ειδικότητας σερβιτόρου)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κρουαζιερόπλοιου (Κ/Ζ) σημαίας Μ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άλτας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</w:t>
      </w:r>
      <w:r w:rsidR="004478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βρισκόταν αγκυροβολημένο στον όρμο Ναυαρίνου της Πύλου. Ο ασθενής</w:t>
      </w:r>
      <w:r w:rsidR="00086F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αποβιβάσθηκε με τη συνδρομή επιβατηγού-λάντζας και διακομίστηκε με 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ασθενοφόρο όχημα </w:t>
      </w:r>
      <w:r w:rsidR="004478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ΕΚΑΒ αρχικά στο Κέντρο Υγείας Πύλου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478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στη συνέχεια στο Γενικό Νοσοκομείο Καλαμάτας </w:t>
      </w:r>
      <w:r w:rsidRPr="006F3F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παροχή ιατρικής περίθαλψης.</w:t>
      </w:r>
    </w:p>
    <w:p w:rsidR="006F3F29" w:rsidRPr="006F3F29" w:rsidRDefault="006F3F29" w:rsidP="00274948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F3F29" w:rsidRPr="005D0E2E" w:rsidRDefault="006F3F29" w:rsidP="006F3F29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C8196A" w:rsidRPr="00C8196A" w:rsidRDefault="00C8196A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-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C8196A" w:rsidRPr="001D753F" w:rsidRDefault="00C8196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 w:rsidR="001D753F"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78</w:t>
      </w:r>
      <w:r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χρονου, από το λιμάνι </w:t>
      </w:r>
      <w:r w:rsidR="001D753F"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της Σκιάθου στο λιμάνι του Βόλου</w:t>
      </w:r>
      <w:r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με το Ε/Π</w:t>
      </w:r>
      <w:r w:rsidR="001D753F"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– Τ/Ρ «ΑΞΙΟΝ ΕΣΤΙ» Ν.Π. 10001</w:t>
      </w:r>
      <w:r w:rsidRPr="001D753F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</w:t>
      </w:r>
    </w:p>
    <w:p w:rsidR="00C8196A" w:rsidRPr="002517B9" w:rsidRDefault="00C8196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 w:rsidR="002517B9"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68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χρονου, από το λιμάνι </w:t>
      </w:r>
      <w:r w:rsidR="002517B9"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της Αμοργού στο λιμάνι της Νάξου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με </w:t>
      </w:r>
      <w:r w:rsidR="002517B9"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το Ε/Γ-Τ/Ρ</w:t>
      </w:r>
      <w:r w:rsid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«ΚΥΡΙΑΡΧΟΣ </w:t>
      </w:r>
      <w:r w:rsid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  <w:lang w:val="en-US"/>
        </w:rPr>
        <w:t>IV</w:t>
      </w:r>
      <w:r w:rsid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» Ν.Ν.64, </w:t>
      </w:r>
    </w:p>
    <w:p w:rsidR="00AF36DA" w:rsidRPr="002517B9" w:rsidRDefault="00AF36DA" w:rsidP="00AF36DA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46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Σκύρου 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της Κύμης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το Ε/Π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-Τ/Ρ</w:t>
      </w:r>
      <w:r w:rsidR="008826F0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«ΚΥΜΟΘΟΗ» Ν. Ραφήνας 73 και </w:t>
      </w:r>
    </w:p>
    <w:p w:rsidR="006F3F29" w:rsidRPr="002517B9" w:rsidRDefault="006F3F29" w:rsidP="006F3F29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74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Σαμοθράκης 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της Αλεξανδρούπολης</w:t>
      </w:r>
      <w:r w:rsidRPr="002517B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με </w:t>
      </w:r>
      <w:r w:rsidR="008826F0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Περιπολικό σκάφος Λ.Σ.-ΕΛ.ΑΚΤ..</w:t>
      </w:r>
    </w:p>
    <w:p w:rsidR="00274948" w:rsidRPr="00C8196A" w:rsidRDefault="00274948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49195F" w:rsidRPr="005D0E2E" w:rsidRDefault="0049195F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sectPr w:rsidR="0049195F" w:rsidRPr="005D0E2E" w:rsidSect="00882513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71" w:rsidRPr="00FC5228" w:rsidRDefault="008F237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F2371" w:rsidRPr="00FC5228" w:rsidRDefault="008F237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AC561F" w:rsidRDefault="00A87727">
    <w:pPr>
      <w:pStyle w:val="a6"/>
      <w:spacing w:line="100" w:lineRule="atLeast"/>
      <w:jc w:val="center"/>
    </w:pPr>
    <w:r>
      <w:t>07</w:t>
    </w:r>
    <w:r w:rsidR="00762A3E">
      <w:t>10</w:t>
    </w:r>
    <w:r w:rsidR="00AC561F">
      <w:t>50</w:t>
    </w:r>
    <w:r w:rsidR="006F3F29">
      <w:t>3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71" w:rsidRPr="00FC5228" w:rsidRDefault="008F237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F2371" w:rsidRPr="00FC5228" w:rsidRDefault="008F237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3503F9"/>
    <w:multiLevelType w:val="hybridMultilevel"/>
    <w:tmpl w:val="01DCD6BE"/>
    <w:lvl w:ilvl="0" w:tplc="5FBE85C2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b/>
        <w:color w:val="222222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3D4D8F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12E4D"/>
    <w:rsid w:val="00013A1A"/>
    <w:rsid w:val="000216AB"/>
    <w:rsid w:val="000262C7"/>
    <w:rsid w:val="00064EE5"/>
    <w:rsid w:val="00067AE0"/>
    <w:rsid w:val="000746E3"/>
    <w:rsid w:val="00086F1D"/>
    <w:rsid w:val="000903A1"/>
    <w:rsid w:val="000A35C0"/>
    <w:rsid w:val="000B387A"/>
    <w:rsid w:val="000C0826"/>
    <w:rsid w:val="000F3987"/>
    <w:rsid w:val="001020F6"/>
    <w:rsid w:val="0010324A"/>
    <w:rsid w:val="001116A9"/>
    <w:rsid w:val="001174AC"/>
    <w:rsid w:val="00156E79"/>
    <w:rsid w:val="0016362A"/>
    <w:rsid w:val="00171687"/>
    <w:rsid w:val="00180E1B"/>
    <w:rsid w:val="001A3D04"/>
    <w:rsid w:val="001C57B4"/>
    <w:rsid w:val="001D62FB"/>
    <w:rsid w:val="001D753F"/>
    <w:rsid w:val="002051F1"/>
    <w:rsid w:val="00210D66"/>
    <w:rsid w:val="00234D87"/>
    <w:rsid w:val="0024070B"/>
    <w:rsid w:val="00241168"/>
    <w:rsid w:val="002517B9"/>
    <w:rsid w:val="002568D7"/>
    <w:rsid w:val="0027364E"/>
    <w:rsid w:val="00273652"/>
    <w:rsid w:val="00274948"/>
    <w:rsid w:val="002A6B48"/>
    <w:rsid w:val="002C7170"/>
    <w:rsid w:val="002D1124"/>
    <w:rsid w:val="002F03C3"/>
    <w:rsid w:val="003216A6"/>
    <w:rsid w:val="0033303B"/>
    <w:rsid w:val="0033337F"/>
    <w:rsid w:val="00356980"/>
    <w:rsid w:val="0039676F"/>
    <w:rsid w:val="003A4B10"/>
    <w:rsid w:val="003B1C24"/>
    <w:rsid w:val="003B256B"/>
    <w:rsid w:val="003B402F"/>
    <w:rsid w:val="003C4380"/>
    <w:rsid w:val="003D3655"/>
    <w:rsid w:val="003E0D38"/>
    <w:rsid w:val="003F1C73"/>
    <w:rsid w:val="003F7983"/>
    <w:rsid w:val="00401816"/>
    <w:rsid w:val="004169A5"/>
    <w:rsid w:val="00420168"/>
    <w:rsid w:val="00420318"/>
    <w:rsid w:val="00422D6B"/>
    <w:rsid w:val="00436351"/>
    <w:rsid w:val="00437043"/>
    <w:rsid w:val="00447828"/>
    <w:rsid w:val="00450684"/>
    <w:rsid w:val="00451B1C"/>
    <w:rsid w:val="004628A8"/>
    <w:rsid w:val="004805CC"/>
    <w:rsid w:val="0049195F"/>
    <w:rsid w:val="004973BD"/>
    <w:rsid w:val="004B40CA"/>
    <w:rsid w:val="004F1FDD"/>
    <w:rsid w:val="004F79F9"/>
    <w:rsid w:val="0050256C"/>
    <w:rsid w:val="005029D5"/>
    <w:rsid w:val="005065EF"/>
    <w:rsid w:val="00510D59"/>
    <w:rsid w:val="00515E3C"/>
    <w:rsid w:val="00547B1E"/>
    <w:rsid w:val="0055296F"/>
    <w:rsid w:val="00580139"/>
    <w:rsid w:val="005877F5"/>
    <w:rsid w:val="0059307A"/>
    <w:rsid w:val="00596271"/>
    <w:rsid w:val="005A1693"/>
    <w:rsid w:val="005A7F1E"/>
    <w:rsid w:val="005C4F0A"/>
    <w:rsid w:val="005C76D9"/>
    <w:rsid w:val="005D0BB2"/>
    <w:rsid w:val="005D0E2E"/>
    <w:rsid w:val="005D5216"/>
    <w:rsid w:val="0060538D"/>
    <w:rsid w:val="00615DED"/>
    <w:rsid w:val="00617849"/>
    <w:rsid w:val="00625A14"/>
    <w:rsid w:val="00633074"/>
    <w:rsid w:val="0063735D"/>
    <w:rsid w:val="006455EC"/>
    <w:rsid w:val="006717FF"/>
    <w:rsid w:val="00677317"/>
    <w:rsid w:val="0069240F"/>
    <w:rsid w:val="006967BE"/>
    <w:rsid w:val="006B7486"/>
    <w:rsid w:val="006C0B12"/>
    <w:rsid w:val="006C0D9A"/>
    <w:rsid w:val="006C2824"/>
    <w:rsid w:val="006F3F29"/>
    <w:rsid w:val="0072114D"/>
    <w:rsid w:val="00737011"/>
    <w:rsid w:val="00747AB7"/>
    <w:rsid w:val="00754EC9"/>
    <w:rsid w:val="00762A3E"/>
    <w:rsid w:val="00766AA4"/>
    <w:rsid w:val="00782779"/>
    <w:rsid w:val="00787BAF"/>
    <w:rsid w:val="00794F96"/>
    <w:rsid w:val="0079770C"/>
    <w:rsid w:val="007A428D"/>
    <w:rsid w:val="007C0D06"/>
    <w:rsid w:val="007D21BA"/>
    <w:rsid w:val="007F6368"/>
    <w:rsid w:val="007F73B1"/>
    <w:rsid w:val="008043C2"/>
    <w:rsid w:val="008072CA"/>
    <w:rsid w:val="00810E20"/>
    <w:rsid w:val="00820112"/>
    <w:rsid w:val="00840780"/>
    <w:rsid w:val="00840E0A"/>
    <w:rsid w:val="008411A1"/>
    <w:rsid w:val="00876EC9"/>
    <w:rsid w:val="00882513"/>
    <w:rsid w:val="008826F0"/>
    <w:rsid w:val="00885BCD"/>
    <w:rsid w:val="008A0FDC"/>
    <w:rsid w:val="008B4F46"/>
    <w:rsid w:val="008C2EC8"/>
    <w:rsid w:val="008E3485"/>
    <w:rsid w:val="008F2371"/>
    <w:rsid w:val="00904E15"/>
    <w:rsid w:val="0093166D"/>
    <w:rsid w:val="00947C80"/>
    <w:rsid w:val="00950BB2"/>
    <w:rsid w:val="00955AC4"/>
    <w:rsid w:val="00962F28"/>
    <w:rsid w:val="00963AF7"/>
    <w:rsid w:val="00977D59"/>
    <w:rsid w:val="009853A2"/>
    <w:rsid w:val="00991DEC"/>
    <w:rsid w:val="00992DC4"/>
    <w:rsid w:val="00993230"/>
    <w:rsid w:val="009B53C3"/>
    <w:rsid w:val="009C5653"/>
    <w:rsid w:val="009F272D"/>
    <w:rsid w:val="00A342E3"/>
    <w:rsid w:val="00A44CA9"/>
    <w:rsid w:val="00A477BD"/>
    <w:rsid w:val="00A51795"/>
    <w:rsid w:val="00A56DE2"/>
    <w:rsid w:val="00A72425"/>
    <w:rsid w:val="00A87727"/>
    <w:rsid w:val="00A96A46"/>
    <w:rsid w:val="00AA565F"/>
    <w:rsid w:val="00AA689D"/>
    <w:rsid w:val="00AC2AA6"/>
    <w:rsid w:val="00AC54E0"/>
    <w:rsid w:val="00AC561F"/>
    <w:rsid w:val="00AE1B94"/>
    <w:rsid w:val="00AE65CD"/>
    <w:rsid w:val="00AF18D9"/>
    <w:rsid w:val="00AF36DA"/>
    <w:rsid w:val="00B012AD"/>
    <w:rsid w:val="00B02421"/>
    <w:rsid w:val="00B24424"/>
    <w:rsid w:val="00B2518F"/>
    <w:rsid w:val="00B32A69"/>
    <w:rsid w:val="00B355B3"/>
    <w:rsid w:val="00B464DA"/>
    <w:rsid w:val="00B4671D"/>
    <w:rsid w:val="00B56CBC"/>
    <w:rsid w:val="00B775F5"/>
    <w:rsid w:val="00B87167"/>
    <w:rsid w:val="00B906D1"/>
    <w:rsid w:val="00BA3943"/>
    <w:rsid w:val="00BA3E7A"/>
    <w:rsid w:val="00BA6E3A"/>
    <w:rsid w:val="00BB4C45"/>
    <w:rsid w:val="00BB5B64"/>
    <w:rsid w:val="00C05552"/>
    <w:rsid w:val="00C266C4"/>
    <w:rsid w:val="00C36AEE"/>
    <w:rsid w:val="00C428D7"/>
    <w:rsid w:val="00C45A7F"/>
    <w:rsid w:val="00C56373"/>
    <w:rsid w:val="00C64B78"/>
    <w:rsid w:val="00C8196A"/>
    <w:rsid w:val="00C8423A"/>
    <w:rsid w:val="00CA06AE"/>
    <w:rsid w:val="00CA0C46"/>
    <w:rsid w:val="00CA4273"/>
    <w:rsid w:val="00CB0201"/>
    <w:rsid w:val="00CB312E"/>
    <w:rsid w:val="00CD2D16"/>
    <w:rsid w:val="00CD7067"/>
    <w:rsid w:val="00CD728A"/>
    <w:rsid w:val="00CE57C3"/>
    <w:rsid w:val="00D16A6F"/>
    <w:rsid w:val="00D26A9B"/>
    <w:rsid w:val="00D33BA9"/>
    <w:rsid w:val="00D40984"/>
    <w:rsid w:val="00D65C5E"/>
    <w:rsid w:val="00D8622F"/>
    <w:rsid w:val="00D979BE"/>
    <w:rsid w:val="00DC48C0"/>
    <w:rsid w:val="00DC5541"/>
    <w:rsid w:val="00DF657F"/>
    <w:rsid w:val="00E02524"/>
    <w:rsid w:val="00E079E4"/>
    <w:rsid w:val="00E2777D"/>
    <w:rsid w:val="00E35A00"/>
    <w:rsid w:val="00E73F9C"/>
    <w:rsid w:val="00E92D93"/>
    <w:rsid w:val="00E945D0"/>
    <w:rsid w:val="00EA2CF9"/>
    <w:rsid w:val="00EA3153"/>
    <w:rsid w:val="00EB2797"/>
    <w:rsid w:val="00EC404F"/>
    <w:rsid w:val="00ED6DD5"/>
    <w:rsid w:val="00F0039B"/>
    <w:rsid w:val="00F11DE4"/>
    <w:rsid w:val="00F12257"/>
    <w:rsid w:val="00F23A1B"/>
    <w:rsid w:val="00F37963"/>
    <w:rsid w:val="00F40CB1"/>
    <w:rsid w:val="00F42305"/>
    <w:rsid w:val="00F4492D"/>
    <w:rsid w:val="00F508D7"/>
    <w:rsid w:val="00F56CC7"/>
    <w:rsid w:val="00F67DC6"/>
    <w:rsid w:val="00F75E09"/>
    <w:rsid w:val="00F92733"/>
    <w:rsid w:val="00FB352A"/>
    <w:rsid w:val="00FB648E"/>
    <w:rsid w:val="00FC0379"/>
    <w:rsid w:val="00FD1134"/>
    <w:rsid w:val="00FD28E0"/>
    <w:rsid w:val="00FE43CE"/>
    <w:rsid w:val="00FE72EA"/>
    <w:rsid w:val="00FE7FC4"/>
    <w:rsid w:val="00FF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509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9907">
                  <w:marLeft w:val="188"/>
                  <w:marRight w:val="0"/>
                  <w:marTop w:val="188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3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54541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7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EEEEE"/>
                                <w:left w:val="none" w:sz="0" w:space="0" w:color="auto"/>
                                <w:bottom w:val="single" w:sz="4" w:space="0" w:color="EEEEEE"/>
                                <w:right w:val="none" w:sz="0" w:space="0" w:color="auto"/>
                              </w:divBdr>
                              <w:divsChild>
                                <w:div w:id="42057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117</cp:revision>
  <cp:lastPrinted>2026-07-07T07:00:00Z</cp:lastPrinted>
  <dcterms:created xsi:type="dcterms:W3CDTF">2026-07-08T20:19:00Z</dcterms:created>
  <dcterms:modified xsi:type="dcterms:W3CDTF">2026-07-10T16:40:00Z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