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77D7" w:rsidRDefault="009577D7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9577D7">
        <w:rPr>
          <w:rFonts w:ascii="Cambria" w:hAnsi="Cambria" w:cs="Calibri"/>
          <w:sz w:val="24"/>
          <w:szCs w:val="24"/>
          <w:lang w:eastAsia="el-GR"/>
        </w:rPr>
        <w:pict>
          <v:oval id="1027" o:spid="_x0000_s1028" style="position:absolute;left:0;text-align:left;margin-left:-33.25pt;margin-top:-.85pt;width:72.3pt;height:70.6pt;z-index:3;visibility:visible;mso-wrap-distance-left:0;mso-wrap-distance-right:0" strokecolor="white" strokeweight=".74pt">
            <v:stroke endcap="square"/>
          </v:oval>
        </w:pict>
      </w:r>
      <w:r w:rsidRPr="009577D7">
        <w:rPr>
          <w:rFonts w:ascii="Cambria" w:hAnsi="Cambria" w:cs="Calibri"/>
          <w:sz w:val="24"/>
          <w:szCs w:val="24"/>
          <w:lang w:eastAsia="el-GR"/>
        </w:rPr>
        <w:pict>
          <v:oval id="1028" o:spid="_x0000_s1027" style="position:absolute;left:0;text-align:left;margin-left:405.2pt;margin-top:5.1pt;width:73.1pt;height:59.8pt;z-index:4;visibility:visible;mso-wrap-distance-left:0;mso-wrap-distance-right:0" strokecolor="white" strokeweight=".74pt">
            <v:stroke endcap="square"/>
          </v:oval>
        </w:pict>
      </w:r>
      <w:r w:rsidR="0053489C">
        <w:rPr>
          <w:rFonts w:ascii="Cambria" w:hAnsi="Cambria" w:cs="Calibri"/>
          <w:noProof/>
          <w:sz w:val="24"/>
          <w:szCs w:val="24"/>
          <w:lang w:eastAsia="el-GR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189865</wp:posOffset>
            </wp:positionV>
            <wp:extent cx="488950" cy="454025"/>
            <wp:effectExtent l="19050" t="0" r="6350" b="0"/>
            <wp:wrapNone/>
            <wp:docPr id="1029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88950" cy="454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489C">
        <w:rPr>
          <w:rFonts w:ascii="Cambria" w:hAnsi="Cambria" w:cs="Calibri"/>
          <w:noProof/>
          <w:sz w:val="24"/>
          <w:szCs w:val="24"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116840</wp:posOffset>
            </wp:positionV>
            <wp:extent cx="468629" cy="481965"/>
            <wp:effectExtent l="19050" t="0" r="7620" b="0"/>
            <wp:wrapNone/>
            <wp:docPr id="1030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68629" cy="481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7D7" w:rsidRDefault="009577D7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9577D7">
        <w:rPr>
          <w:rFonts w:ascii="Cambria" w:hAnsi="Cambria"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1" o:spid="_x0000_s1026" type="#_x0000_t202" style="position:absolute;left:0;text-align:left;margin-left:76.45pt;margin-top:16.3pt;width:449.65pt;height:85.95pt;z-index:2;visibility:visible;mso-wrap-distance-left:0;mso-wrap-distance-right:0;mso-position-horizontal-relative:page;mso-position-vertical-relative:page" fillcolor="#17365d" strokecolor="#f2f2f2" strokeweight="2.5pt">
            <v:shadow on="t" color="#243f60" offset="8.65pt,8.65pt" offset2="-2pt,-2pt"/>
            <v:textbox inset="7.7pt,.01pt,7.7pt,.01pt">
              <w:txbxContent>
                <w:p w:rsidR="009577D7" w:rsidRDefault="0053489C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9577D7" w:rsidRDefault="0053489C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9577D7" w:rsidRDefault="0053489C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9577D7" w:rsidRDefault="009577D7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9577D7" w:rsidRDefault="009577D7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9577D7" w:rsidRDefault="009577D7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9577D7" w:rsidRDefault="009577D7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9577D7" w:rsidRDefault="0053489C">
      <w:pPr>
        <w:tabs>
          <w:tab w:val="left" w:pos="3392"/>
        </w:tabs>
        <w:spacing w:after="0" w:line="36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Παρασκευή, 24 Ιουλίου 2026</w:t>
      </w:r>
      <w:r>
        <w:rPr>
          <w:rFonts w:ascii="Cambria" w:hAnsi="Cambria" w:cs="Cambria"/>
          <w:sz w:val="24"/>
          <w:szCs w:val="24"/>
        </w:rPr>
        <w:tab/>
      </w:r>
    </w:p>
    <w:p w:rsidR="009577D7" w:rsidRDefault="0053489C">
      <w:pPr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Σάββατο, 25 Ιουλίου 2026</w:t>
      </w:r>
    </w:p>
    <w:p w:rsidR="009577D7" w:rsidRDefault="0053489C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9577D7" w:rsidRDefault="0053489C">
      <w:pPr>
        <w:pStyle w:val="Bodytext20"/>
        <w:shd w:val="clear" w:color="auto" w:fill="auto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Τραυματισμός επιβάτιδας σκάφους στη Μήλο – Αδυναμία </w:t>
      </w:r>
      <w:r>
        <w:rPr>
          <w:rFonts w:ascii="Cambria" w:hAnsi="Cambria"/>
          <w:sz w:val="24"/>
          <w:szCs w:val="24"/>
        </w:rPr>
        <w:t>προσέγγισης Ε/Γ-Ο/Γ-Τ/Χ πλοίου στο Μαντούδι – Εκδήλωση μικρής έκτασης πυρκαγιάς σε Θ/Γ σκάφος στην Πρέβεζα – Παράσυρση Ι/Φ σκάφους στη Γλυφάδα – Σύλληψη ημεδαπού στον Πειραιά - Διακομιδές ασθενών</w:t>
      </w:r>
    </w:p>
    <w:p w:rsidR="009577D7" w:rsidRDefault="009577D7">
      <w:pPr>
        <w:pStyle w:val="Bodytext20"/>
        <w:shd w:val="clear" w:color="auto" w:fill="auto"/>
        <w:spacing w:after="0" w:line="240" w:lineRule="auto"/>
        <w:rPr>
          <w:rFonts w:ascii="Cambria" w:hAnsi="Cambria"/>
          <w:sz w:val="24"/>
          <w:szCs w:val="24"/>
        </w:rPr>
      </w:pPr>
    </w:p>
    <w:p w:rsidR="009577D7" w:rsidRDefault="0053489C">
      <w:pPr>
        <w:pStyle w:val="Bodytext20"/>
        <w:shd w:val="clear" w:color="auto" w:fill="auto"/>
        <w:spacing w:after="0" w:line="240" w:lineRule="auto"/>
        <w:jc w:val="both"/>
        <w:rPr>
          <w:rFonts w:ascii="Cambria" w:eastAsia="Times New Roman" w:hAnsi="Cambria" w:cs="Segoe UI"/>
          <w:b w:val="0"/>
          <w:bCs w:val="0"/>
          <w:color w:val="222222"/>
          <w:sz w:val="24"/>
          <w:szCs w:val="24"/>
        </w:rPr>
      </w:pPr>
      <w:r>
        <w:rPr>
          <w:rFonts w:ascii="Cambria" w:eastAsia="Times New Roman" w:hAnsi="Cambria" w:cs="Segoe UI"/>
          <w:b w:val="0"/>
          <w:bCs w:val="0"/>
          <w:color w:val="222222"/>
          <w:sz w:val="24"/>
          <w:szCs w:val="24"/>
        </w:rPr>
        <w:tab/>
        <w:t>Τις μεσημβρινές ώρες χθες, ενημερώθηκε η Λιμενική Αρχή της</w:t>
      </w:r>
      <w:r>
        <w:rPr>
          <w:rFonts w:ascii="Cambria" w:eastAsia="Times New Roman" w:hAnsi="Cambria" w:cs="Segoe UI"/>
          <w:b w:val="0"/>
          <w:bCs w:val="0"/>
          <w:color w:val="222222"/>
          <w:sz w:val="24"/>
          <w:szCs w:val="24"/>
        </w:rPr>
        <w:t xml:space="preserve"> Μήλου για τον τραυματισμό 23χρονης αλλοδαπής (υ</w:t>
      </w:r>
      <w:r>
        <w:rPr>
          <w:rFonts w:ascii="Cambria" w:eastAsia="Times New Roman" w:hAnsi="Cambria" w:cs="Segoe UI"/>
          <w:b w:val="0"/>
          <w:bCs w:val="0"/>
          <w:color w:val="222222"/>
          <w:sz w:val="24"/>
          <w:szCs w:val="24"/>
        </w:rPr>
        <w:t>πήκο</w:t>
      </w:r>
      <w:r>
        <w:rPr>
          <w:rFonts w:ascii="Cambria" w:eastAsia="Times New Roman" w:hAnsi="Cambria" w:cs="Segoe UI"/>
          <w:b w:val="0"/>
          <w:bCs w:val="0"/>
          <w:color w:val="222222"/>
          <w:sz w:val="24"/>
          <w:szCs w:val="24"/>
        </w:rPr>
        <w:t>ος Καναδά) επιβάτιδας εκμισθούμενου σκάφους, κατά τη διάρκεια περιηγητικού πλου. Συγκεκριμένα, η 23χρονη τραυματίστηκε στη μέση, μετά από πτώση, λόγω των έντονων κυματισμών. Το σκάφος κατέπλευσε στη θαλάσ</w:t>
      </w:r>
      <w:r>
        <w:rPr>
          <w:rFonts w:ascii="Cambria" w:eastAsia="Times New Roman" w:hAnsi="Cambria" w:cs="Segoe UI"/>
          <w:b w:val="0"/>
          <w:bCs w:val="0"/>
          <w:color w:val="222222"/>
          <w:sz w:val="24"/>
          <w:szCs w:val="24"/>
        </w:rPr>
        <w:t>σια περιοχή της Αγίας Κυριακής, από όπου η τραυματίας διακομίστηκε με ασθενοφόρο όχημα του ΕΚΑΒ στο Κέντρο Υγείας Μήλου για ιατρική περίθαλψη. Προανάκριση διενεργείται από το Λιμεναρχείο Μήλου.</w:t>
      </w:r>
    </w:p>
    <w:p w:rsidR="009577D7" w:rsidRDefault="009577D7">
      <w:pPr>
        <w:pStyle w:val="Bodytext20"/>
        <w:shd w:val="clear" w:color="auto" w:fill="auto"/>
        <w:spacing w:after="0" w:line="240" w:lineRule="auto"/>
        <w:rPr>
          <w:rFonts w:ascii="Cambria" w:hAnsi="Cambria"/>
          <w:sz w:val="24"/>
          <w:szCs w:val="24"/>
        </w:rPr>
      </w:pPr>
    </w:p>
    <w:p w:rsidR="009577D7" w:rsidRDefault="0053489C">
      <w:pPr>
        <w:spacing w:after="0" w:line="240" w:lineRule="auto"/>
        <w:ind w:firstLine="7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9577D7" w:rsidRDefault="009577D7">
      <w:pPr>
        <w:spacing w:after="0" w:line="240" w:lineRule="auto"/>
        <w:ind w:firstLine="720"/>
        <w:jc w:val="center"/>
        <w:rPr>
          <w:rFonts w:ascii="Cambria" w:hAnsi="Cambria"/>
          <w:b/>
          <w:sz w:val="24"/>
          <w:szCs w:val="24"/>
        </w:rPr>
      </w:pPr>
    </w:p>
    <w:p w:rsidR="009577D7" w:rsidRDefault="0053489C">
      <w:pPr>
        <w:pStyle w:val="Web"/>
        <w:shd w:val="clear" w:color="auto" w:fill="FFFFFF"/>
        <w:spacing w:before="0" w:after="0"/>
        <w:rPr>
          <w:rFonts w:ascii="Cambria" w:hAnsi="Cambria" w:cs="Segoe UI"/>
          <w:color w:val="222222"/>
          <w:lang w:eastAsia="el-GR"/>
        </w:rPr>
      </w:pPr>
      <w:r>
        <w:rPr>
          <w:rFonts w:ascii="Cambria" w:hAnsi="Cambria" w:cs="Segoe UI"/>
          <w:color w:val="222222"/>
          <w:lang w:eastAsia="el-GR"/>
        </w:rPr>
        <w:tab/>
        <w:t xml:space="preserve">Τις βραδινές ώρες χθες, ενημερώθηκε η Λιμενική Αρχή </w:t>
      </w:r>
      <w:r>
        <w:rPr>
          <w:rFonts w:ascii="Cambria" w:hAnsi="Cambria" w:cs="Segoe UI"/>
          <w:color w:val="222222"/>
          <w:lang w:eastAsia="el-GR"/>
        </w:rPr>
        <w:t>του Μαντουδίου από τον Πλοίαρχο του επιβατηγού - οχηματαγωγού – ταχυπλόου (Ε/Γ-Ο/Γ-Τ/Χ) πλοίου «SPEEDRUNNERJET 2» Ν.Π. 12846ότι κρί</w:t>
      </w:r>
      <w:r>
        <w:rPr>
          <w:rFonts w:hAnsi="Cambria" w:cs="Segoe UI"/>
          <w:color w:val="222222"/>
          <w:lang w:eastAsia="el-GR"/>
        </w:rPr>
        <w:t>θηκε</w:t>
      </w:r>
      <w:r>
        <w:rPr>
          <w:rFonts w:hAnsi="Cambria" w:cs="Segoe UI"/>
          <w:color w:val="222222"/>
          <w:lang w:eastAsia="el-GR"/>
        </w:rPr>
        <w:t xml:space="preserve"> </w:t>
      </w:r>
      <w:r>
        <w:rPr>
          <w:rFonts w:ascii="Cambria" w:hAnsi="Cambria" w:cs="Segoe UI"/>
          <w:color w:val="222222"/>
          <w:lang w:eastAsia="el-GR"/>
        </w:rPr>
        <w:t xml:space="preserve">επισφαλής η προσέγγισή του στο λιμάνι του Μαντουδίου λόγω των δυσμενών καιρικών συνθηκών που επικρατούσαν στην περιοχή. </w:t>
      </w:r>
      <w:r>
        <w:rPr>
          <w:rFonts w:ascii="Cambria" w:hAnsi="Cambria" w:cs="Segoe UI"/>
          <w:color w:val="222222"/>
          <w:lang w:eastAsia="el-GR"/>
        </w:rPr>
        <w:t xml:space="preserve">Το πλοίο, το οποίο εκτελούσε προγραμματισμένο δρομολόγιο από Αλόννησο, Γλώσσα και Σκιάθο, κατέπλευσε στο λιμάνι του Βόλου, όπου αποβιβάστηκαν με ασφάλεια 231 επιβάτες και 53 Ι.Χ.Ε. οχήματα. </w:t>
      </w:r>
    </w:p>
    <w:p w:rsidR="009577D7" w:rsidRDefault="009577D7">
      <w:pPr>
        <w:pStyle w:val="Web"/>
        <w:shd w:val="clear" w:color="auto" w:fill="FFFFFF"/>
        <w:spacing w:before="0" w:after="0"/>
        <w:rPr>
          <w:rFonts w:ascii="Cambria" w:hAnsi="Cambria"/>
          <w:b/>
        </w:rPr>
      </w:pPr>
    </w:p>
    <w:p w:rsidR="009577D7" w:rsidRDefault="0053489C">
      <w:pPr>
        <w:spacing w:after="0" w:line="240" w:lineRule="auto"/>
        <w:ind w:firstLine="7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9577D7" w:rsidRDefault="009577D7">
      <w:pPr>
        <w:spacing w:after="0" w:line="240" w:lineRule="auto"/>
        <w:ind w:firstLine="720"/>
        <w:jc w:val="center"/>
        <w:rPr>
          <w:rFonts w:ascii="Cambria" w:hAnsi="Cambria"/>
          <w:b/>
          <w:sz w:val="24"/>
          <w:szCs w:val="24"/>
        </w:rPr>
      </w:pPr>
    </w:p>
    <w:p w:rsidR="009577D7" w:rsidRDefault="0053489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Τις βραδινές ώρες χθες, ενημερώθηκε η Λιμενική Αρχή της </w:t>
      </w:r>
      <w:r>
        <w:rPr>
          <w:rFonts w:ascii="Cambria" w:hAnsi="Cambria"/>
          <w:sz w:val="24"/>
          <w:szCs w:val="24"/>
        </w:rPr>
        <w:t>Πρέβεζας για την ύπαρξη καπνού σε θαλαμηγό (Θ/Γ) σκάφος σημαίας Μεγάλης Βρετανίας, το οποίο ελλιμενιζόταν εντός της μαρίνας Πρέβεζας. Στο σημείο έσπευσαν στελέχη Λ.Σ.-ΕΛ.ΑΚΤ, καθώς και κλιμάκιο της Πυροσβεστικής Υπηρεσίας, το οποίο προέβη στην άμεση κατάσβ</w:t>
      </w:r>
      <w:r>
        <w:rPr>
          <w:rFonts w:ascii="Cambria" w:hAnsi="Cambria"/>
          <w:sz w:val="24"/>
          <w:szCs w:val="24"/>
        </w:rPr>
        <w:t>εση της φωτιάς. Από το συμβάν δεν αναφέρθηκε τραυματισμός, δεν διαπιστώθηκε θαλάσσια ρύπανση και δεν προκλήθηκαν ζημιές σε παρακείμενα σκάφη. Από το Λιμεναρχείο Πρέβεζας που διενεργεί την προανάκριση, απαγορεύτηκε ο απόπλους του Θ/Γ μέχρι την προσκόμιση βε</w:t>
      </w:r>
      <w:r>
        <w:rPr>
          <w:rFonts w:ascii="Cambria" w:hAnsi="Cambria"/>
          <w:sz w:val="24"/>
          <w:szCs w:val="24"/>
        </w:rPr>
        <w:t xml:space="preserve">βαιωτικού αξιοπλοΐας από τον αρμόδιο νηογνώμονα. </w:t>
      </w:r>
    </w:p>
    <w:p w:rsidR="009577D7" w:rsidRDefault="009577D7">
      <w:pPr>
        <w:spacing w:after="0" w:line="240" w:lineRule="auto"/>
        <w:ind w:firstLine="720"/>
        <w:jc w:val="center"/>
        <w:rPr>
          <w:rFonts w:ascii="Cambria" w:hAnsi="Cambria"/>
          <w:b/>
          <w:sz w:val="24"/>
          <w:szCs w:val="24"/>
        </w:rPr>
      </w:pPr>
    </w:p>
    <w:p w:rsidR="009577D7" w:rsidRDefault="0053489C">
      <w:pPr>
        <w:spacing w:after="0" w:line="240" w:lineRule="auto"/>
        <w:ind w:firstLine="7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9577D7" w:rsidRDefault="009577D7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9577D7" w:rsidRDefault="0053489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του Σαρωνικού ότι ένα ιστιοφόρο (Ι/Φ) σκάφος σημαίας Γαλλίας, το οποίο βρισκόταν αγκυροβολημένο στη θαλάσσια περιοχή της Γλυφάδας, παρασύρθηκε από τη θέση αγκυροβολίας του, λόγω των δυσμενών καιρικών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συνθηκών. Στην περιοχή μετέβη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lastRenderedPageBreak/>
        <w:t>ένα Περιπολικό σκάφος Λ.Σ.-ΕΛ.ΑΚΤ. (ΠΛΣ), όπου εντόπισε το Ι/Φ χωρίς επιβαίνοντες.</w:t>
      </w:r>
      <w:r w:rsidR="0038228E" w:rsidRPr="0038228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Στο σημείο κατέπλευσε</w:t>
      </w:r>
      <w:r w:rsidR="0038228E" w:rsidRPr="0038228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επίσης το βοηθητικό σκάφος ενός παραπλέοντος πλοίου, οι χειριστές του οποίου επιβιβάστηκαν στο Ι/Φ και το οδήγησαν με ασφά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λεια στην ναυταθλητική μαρίνα Καλλιθέας συνοδεία του ΠΛΣ. Από το Λιμεναρχείο Σαρωνικού ενημερώθηκαν οι ιδιοκτήτες του Ι/Φ, ενώ </w:t>
      </w:r>
      <w:r>
        <w:rPr>
          <w:rFonts w:ascii="Cambria" w:hAnsi="Cambria"/>
          <w:sz w:val="24"/>
          <w:szCs w:val="24"/>
        </w:rPr>
        <w:t xml:space="preserve">απαγορεύτηκε ο απόπλους του μέχρι την προσκόμιση βεβαιωτικού αξιοπλοΐας από τον αρμόδιο νηογνώμονα. </w:t>
      </w:r>
    </w:p>
    <w:p w:rsidR="009577D7" w:rsidRDefault="009577D7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9577D7" w:rsidRDefault="0053489C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9577D7" w:rsidRDefault="009577D7">
      <w:pPr>
        <w:spacing w:after="0" w:line="240" w:lineRule="auto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9577D7" w:rsidRDefault="0053489C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μεσημβρινές ώρες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χθες, στελέχη της Λιμενική</w:t>
      </w:r>
      <w:bookmarkStart w:id="0" w:name="_GoBack"/>
      <w:bookmarkEnd w:id="0"/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 Αρχής του Τζελέπη, προέβησαν στη σύλληψη ενός 25χρονου ημεδαπού μέλους πληρώματος επιβατηγού-οχηματαγωγού πλοίου(Ε/Γ-Ο/Γ), για παράβαση των άρθρων 370Α παρ. 2 του Π.Κ. (Παραβίαση του απόρρητου )και 38 του ν. 4624/2019 (Περί άρσ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ης προστασίας δεδομένων προσωπικού χαρακτήρα). Συγκεκριμένα, ο 25χρονος εθεάθη</w:t>
      </w:r>
      <w:r w:rsidR="0038228E" w:rsidRPr="0038228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να βιντεοσκοπεί παράνομα μία επιβάτιδα εντός του Ε/Γ-Ο/Γ πλοίου. </w:t>
      </w:r>
    </w:p>
    <w:p w:rsidR="009577D7" w:rsidRDefault="009577D7">
      <w:pPr>
        <w:spacing w:after="0" w:line="240" w:lineRule="auto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9577D7" w:rsidRDefault="0053489C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9577D7" w:rsidRDefault="009577D7">
      <w:pPr>
        <w:spacing w:after="0" w:line="240" w:lineRule="auto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9577D7" w:rsidRDefault="0053489C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  <w:t>Με μέριμνα του Κέντρου Επιχειρήσεων του Λιμενικού Σώματος-Ελληνικής Ακτοφυλακής πραγματοποιήθηκαν οι πα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ρακάτω διακομιδές ασθενών, οι οποίοι έχρηζαν άμεσης νοσοκομειακής περίθαλψης:</w:t>
      </w:r>
    </w:p>
    <w:p w:rsidR="009577D7" w:rsidRDefault="0053489C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-37χρονου, από το λιμάνι Πίσω Αετού Ιθάκης στο λιμάνι Σάμης Κεφαλληνίας, με το Ε/Γ-Τ/Ρ «ΚΑΠΤΕΝ ΜΑΣΟΣ» Ν. Χίου 823,</w:t>
      </w:r>
    </w:p>
    <w:p w:rsidR="009577D7" w:rsidRDefault="0053489C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-92χρονης, από το λιμάνι των Φούρνων στο λιμάνι του Αγίου Κήρυκ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 Ικαρίας, με Περιπολικό σκάφος Λ.Σ.-ΕΛ.ΑΚΤ.,</w:t>
      </w:r>
    </w:p>
    <w:p w:rsidR="009577D7" w:rsidRDefault="0053489C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-80χρονης, από το λιμάνι Γαΐου Παξών στο λιμάνι της Κέρκυρας, με Ναυαγοσωστικό σκάφος Λ.Σ.-ΕΛ.ΑΚΤ.</w:t>
      </w:r>
    </w:p>
    <w:p w:rsidR="009577D7" w:rsidRDefault="009577D7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sectPr w:rsidR="009577D7" w:rsidSect="009577D7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89C" w:rsidRDefault="0053489C" w:rsidP="009577D7">
      <w:pPr>
        <w:spacing w:after="0" w:line="240" w:lineRule="auto"/>
      </w:pPr>
      <w:r>
        <w:separator/>
      </w:r>
    </w:p>
  </w:endnote>
  <w:endnote w:type="continuationSeparator" w:id="1">
    <w:p w:rsidR="0053489C" w:rsidRDefault="0053489C" w:rsidP="0095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D7" w:rsidRDefault="0053489C">
    <w:pPr>
      <w:pStyle w:val="a7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9577D7" w:rsidRDefault="0053489C">
    <w:pPr>
      <w:pStyle w:val="a7"/>
      <w:spacing w:line="100" w:lineRule="atLeast"/>
      <w:jc w:val="center"/>
    </w:pPr>
    <w:r>
      <w:rPr>
        <w:shd w:val="clear" w:color="auto" w:fill="FFFFFF"/>
      </w:rPr>
      <w:t>0725565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89C" w:rsidRDefault="0053489C" w:rsidP="009577D7">
      <w:pPr>
        <w:spacing w:after="0" w:line="240" w:lineRule="auto"/>
      </w:pPr>
      <w:r>
        <w:separator/>
      </w:r>
    </w:p>
  </w:footnote>
  <w:footnote w:type="continuationSeparator" w:id="1">
    <w:p w:rsidR="0053489C" w:rsidRDefault="0053489C" w:rsidP="00957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577D7"/>
    <w:rsid w:val="0038228E"/>
    <w:rsid w:val="0053489C"/>
    <w:rsid w:val="0095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D7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9577D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9577D7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577D7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9577D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9577D7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9577D7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9577D7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9577D7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9577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577D7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9577D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9577D7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9577D7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9577D7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9577D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9577D7"/>
    <w:rPr>
      <w:rFonts w:cs="Mangal"/>
    </w:rPr>
  </w:style>
  <w:style w:type="paragraph" w:styleId="Web">
    <w:name w:val="Normal (Web)"/>
    <w:basedOn w:val="a"/>
    <w:uiPriority w:val="99"/>
    <w:rsid w:val="009577D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qFormat/>
    <w:rsid w:val="009577D7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b">
    <w:name w:val="Emphasis"/>
    <w:qFormat/>
    <w:rsid w:val="009577D7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9577D7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9577D7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c">
    <w:name w:val="Strong"/>
    <w:qFormat/>
    <w:rsid w:val="009577D7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9577D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9577D7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9577D7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9577D7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9577D7"/>
    <w:rPr>
      <w:rFonts w:ascii="Symbol" w:eastAsia="Times New Roman" w:hAnsi="Symbol" w:cs="Symbol" w:hint="default"/>
    </w:rPr>
  </w:style>
  <w:style w:type="character" w:customStyle="1" w:styleId="WW8Num1z4">
    <w:name w:val="WW8Num1z4"/>
    <w:rsid w:val="009577D7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9577D7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9577D7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9577D7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9577D7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9577D7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9577D7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9577D7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9577D7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9577D7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9577D7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9577D7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9577D7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9577D7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9577D7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9577D7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9577D7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9577D7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9577D7"/>
    <w:rPr>
      <w:rFonts w:ascii="Symbol" w:eastAsia="Times New Roman" w:hAnsi="Symbol" w:cs="Symbol" w:hint="default"/>
    </w:rPr>
  </w:style>
  <w:style w:type="character" w:customStyle="1" w:styleId="WW8Num3z4">
    <w:name w:val="WW8Num3z4"/>
    <w:rsid w:val="009577D7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9577D7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9577D7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9577D7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9577D7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9577D7"/>
    <w:rPr>
      <w:rFonts w:ascii="Symbol" w:eastAsia="Times New Roman" w:hAnsi="Symbol" w:cs="OpenSymbol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9577D7"/>
    <w:rPr>
      <w:rFonts w:ascii="OpenSymbol" w:eastAsia="Times New Roman" w:hAnsi="OpenSymbol" w:cs="OpenSymbol"/>
    </w:rPr>
  </w:style>
  <w:style w:type="character" w:customStyle="1" w:styleId="WW8Num4z2">
    <w:name w:val="WW8Num4z2"/>
    <w:rsid w:val="009577D7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9577D7"/>
    <w:rPr>
      <w:rFonts w:ascii="Symbol" w:eastAsia="Times New Roman" w:hAnsi="Symbol" w:cs="Symbol" w:hint="default"/>
    </w:rPr>
  </w:style>
  <w:style w:type="character" w:customStyle="1" w:styleId="WW8Num4z4">
    <w:name w:val="WW8Num4z4"/>
    <w:rsid w:val="009577D7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9577D7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9577D7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9577D7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9577D7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9577D7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9577D7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9577D7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9577D7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9577D7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9577D7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9577D7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9577D7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9577D7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9577D7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9577D7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9577D7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9577D7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9577D7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9577D7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9577D7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9577D7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9577D7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9577D7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9577D7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9577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d">
    <w:name w:val="Κουκίδες"/>
    <w:rsid w:val="009577D7"/>
    <w:rPr>
      <w:rFonts w:ascii="OpenSymbol" w:eastAsia="OpenSymbol" w:hAnsi="OpenSymbol" w:cs="OpenSymbol"/>
    </w:rPr>
  </w:style>
  <w:style w:type="character" w:customStyle="1" w:styleId="ae">
    <w:name w:val="Σύμβολο υποσημείωσης"/>
    <w:rsid w:val="009577D7"/>
    <w:rPr>
      <w:rFonts w:ascii="Times New Roman" w:eastAsia="Times New Roman" w:hAnsi="Times New Roman" w:cs="Times New Roman"/>
    </w:rPr>
  </w:style>
  <w:style w:type="character" w:customStyle="1" w:styleId="af">
    <w:name w:val="Σύμβολα σημείωσης τέλους"/>
    <w:rsid w:val="009577D7"/>
    <w:rPr>
      <w:rFonts w:ascii="Times New Roman" w:eastAsia="Times New Roman" w:hAnsi="Times New Roman" w:cs="Times New Roman"/>
    </w:rPr>
  </w:style>
  <w:style w:type="character" w:customStyle="1" w:styleId="af0">
    <w:name w:val="Χαρακτήρες αρίθμησης"/>
    <w:rsid w:val="009577D7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9577D7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9577D7"/>
    <w:rPr>
      <w:rFonts w:ascii="Times New Roman" w:eastAsia="Times New Roman" w:hAnsi="Times New Roman" w:cs="Times New Roman"/>
    </w:rPr>
  </w:style>
  <w:style w:type="paragraph" w:customStyle="1" w:styleId="120">
    <w:name w:val="Λεζάντα12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1">
    <w:name w:val="Ευρετήριο"/>
    <w:basedOn w:val="a"/>
    <w:rsid w:val="009577D7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9577D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0">
    <w:name w:val="Σώμα κείμενου 21"/>
    <w:basedOn w:val="a"/>
    <w:rsid w:val="009577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95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95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9577D7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95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9577D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9577D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9577D7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Περιεχόμενα πλαισίου"/>
    <w:basedOn w:val="a1"/>
    <w:rsid w:val="009577D7"/>
  </w:style>
  <w:style w:type="paragraph" w:customStyle="1" w:styleId="Web1">
    <w:name w:val="Κανονικό (Web)1"/>
    <w:basedOn w:val="a"/>
    <w:rsid w:val="009577D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9577D7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9577D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9577D7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9577D7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9577D7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0c988ca7-f062-4395-9f84-96b1075b8a51">
    <w:name w:val="List Paragraph_0c988ca7-f062-4395-9f84-96b1075b8a51"/>
    <w:basedOn w:val="a"/>
    <w:qFormat/>
    <w:rsid w:val="009577D7"/>
    <w:pPr>
      <w:ind w:left="720"/>
    </w:pPr>
    <w:rPr>
      <w:rFonts w:ascii="Times New Roman" w:eastAsia="Times New Roman" w:hAnsi="Times New Roman" w:cs="Times New Roman"/>
    </w:rPr>
  </w:style>
  <w:style w:type="paragraph" w:customStyle="1" w:styleId="NoSpacing1dbab8d3-06e4-4bae-9f17-7e7839aba898">
    <w:name w:val="No Spacing_1dbab8d3-06e4-4bae-9f17-7e7839aba898"/>
    <w:qFormat/>
    <w:rsid w:val="009577D7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9577D7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9577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2">
    <w:name w:val="Body text (2)_"/>
    <w:basedOn w:val="a2"/>
    <w:link w:val="Bodytext20"/>
    <w:rsid w:val="009577D7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77D7"/>
    <w:pPr>
      <w:widowControl w:val="0"/>
      <w:shd w:val="clear" w:color="auto" w:fill="FFFFFF"/>
      <w:spacing w:after="360" w:line="0" w:lineRule="atLeast"/>
      <w:jc w:val="center"/>
    </w:pPr>
    <w:rPr>
      <w:b/>
      <w:bCs/>
      <w:lang w:eastAsia="el-GR"/>
    </w:rPr>
  </w:style>
  <w:style w:type="character" w:customStyle="1" w:styleId="Bodytext3">
    <w:name w:val="Body text (3)_"/>
    <w:basedOn w:val="a2"/>
    <w:link w:val="Bodytext30"/>
    <w:rsid w:val="009577D7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9577D7"/>
    <w:pPr>
      <w:widowControl w:val="0"/>
      <w:shd w:val="clear" w:color="auto" w:fill="FFFFFF"/>
      <w:spacing w:before="120" w:after="120" w:line="336" w:lineRule="exact"/>
    </w:pPr>
    <w:rPr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</cp:revision>
  <cp:lastPrinted>2026-07-24T16:27:00Z</cp:lastPrinted>
  <dcterms:created xsi:type="dcterms:W3CDTF">2026-07-25T06:35:00Z</dcterms:created>
  <dcterms:modified xsi:type="dcterms:W3CDTF">2026-07-25T06:35:00Z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cd7969f867e24e8ca01c4bb6530ebfdf_23</vt:lpwstr>
  </property>
  <property fmtid="{D5CDD505-2E9C-101B-9397-08002B2CF9AE}" pid="3" name="KSOProductBuildVer">
    <vt:lpwstr>2052-26.7.0</vt:lpwstr>
  </property>
</Properties>
</file>