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11A3" w:rsidRDefault="009D36C0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9D36C0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76.45pt;margin-top:15.8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28" inset="7.7pt,4.1pt,7.7pt,4.1pt">
              <w:txbxContent>
                <w:p w:rsidR="00CD11A3" w:rsidRDefault="002908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CD11A3" w:rsidRDefault="002908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CD11A3" w:rsidRDefault="0029087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CD11A3" w:rsidRDefault="00CD11A3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D11A3" w:rsidRDefault="00CD11A3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CD11A3" w:rsidRDefault="00CD11A3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9D36C0">
        <w:rPr>
          <w:rFonts w:ascii="Cambria" w:hAnsi="Cambria" w:cs="Calibri"/>
          <w:noProof/>
          <w:sz w:val="24"/>
          <w:szCs w:val="24"/>
          <w:lang w:eastAsia="el-GR"/>
        </w:rPr>
        <w:pict>
          <v:oval id="1029" o:spid="_x0000_s1027" style="position:absolute;left:0;text-align:left;margin-left:410.95pt;margin-top:12.8pt;width:73.1pt;height:51.9pt;z-index:4;visibility:visible;mso-wrap-distance-left:0;mso-wrap-distance-right:0" strokecolor="white" strokeweight=".74pt">
            <v:stroke endcap="square"/>
          </v:oval>
        </w:pict>
      </w:r>
      <w:r w:rsidR="00290874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5349875</wp:posOffset>
            </wp:positionH>
            <wp:positionV relativeFrom="paragraph">
              <wp:posOffset>203200</wp:posOffset>
            </wp:positionV>
            <wp:extent cx="473075" cy="485775"/>
            <wp:effectExtent l="19050" t="0" r="3175" b="0"/>
            <wp:wrapNone/>
            <wp:docPr id="1030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730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1A3" w:rsidRDefault="00290874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19685</wp:posOffset>
            </wp:positionV>
            <wp:extent cx="485775" cy="454025"/>
            <wp:effectExtent l="19050" t="0" r="9525" b="0"/>
            <wp:wrapNone/>
            <wp:docPr id="1031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8577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1A3" w:rsidRDefault="00CD11A3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9B54D4" w:rsidRDefault="009D36C0" w:rsidP="009B54D4">
      <w:pPr>
        <w:spacing w:after="0" w:line="36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9D36C0">
        <w:rPr>
          <w:rFonts w:ascii="Cambria" w:hAnsi="Cambria"/>
          <w:noProof/>
          <w:sz w:val="24"/>
          <w:szCs w:val="24"/>
          <w:lang w:eastAsia="el-GR"/>
        </w:rPr>
        <w:pict>
          <v:oval id="1032" o:spid="_x0000_s1026" style="position:absolute;left:0;text-align:left;margin-left:-41.65pt;margin-top:-50.5pt;width:73.1pt;height:70.9pt;z-index:3;visibility:visible;mso-wrap-distance-left:0;mso-wrap-distance-right:0" strokecolor="white" strokeweight=".74pt">
            <v:stroke endcap="square"/>
          </v:oval>
        </w:pict>
      </w:r>
    </w:p>
    <w:p w:rsidR="00CD11A3" w:rsidRPr="009B54D4" w:rsidRDefault="00290874" w:rsidP="009B54D4">
      <w:pPr>
        <w:spacing w:after="0" w:line="360" w:lineRule="auto"/>
        <w:jc w:val="right"/>
        <w:rPr>
          <w:rFonts w:ascii="Cambria" w:hAnsi="Cambria" w:cs="Cambria"/>
          <w:bCs/>
          <w:color w:val="000000"/>
          <w:sz w:val="24"/>
          <w:szCs w:val="24"/>
          <w:shd w:val="clear" w:color="auto" w:fill="FFFFFF"/>
        </w:rPr>
      </w:pPr>
      <w:r>
        <w:rPr>
          <w:rFonts w:ascii="Cambria" w:hAnsi="Cambria" w:cs="Cambria"/>
          <w:sz w:val="24"/>
          <w:szCs w:val="24"/>
        </w:rPr>
        <w:t>Κυριακή,</w:t>
      </w:r>
      <w:r w:rsidR="00C067E2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16 Αυγούστου 2026</w:t>
      </w:r>
    </w:p>
    <w:p w:rsidR="00CD11A3" w:rsidRDefault="00290874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0502DE" w:rsidRPr="000502DE" w:rsidRDefault="000502DE" w:rsidP="000502DE">
      <w:pPr>
        <w:pStyle w:val="1"/>
        <w:rPr>
          <w:rFonts w:ascii="Cambria" w:eastAsia="Calibri" w:hAnsi="Cambria" w:cs="Arial"/>
          <w:color w:val="000000"/>
          <w:u w:val="none"/>
        </w:rPr>
      </w:pPr>
      <w:r>
        <w:rPr>
          <w:rFonts w:ascii="Cambria" w:eastAsia="Calibri" w:hAnsi="Cambria" w:cs="Arial"/>
          <w:color w:val="000000"/>
          <w:u w:val="none"/>
        </w:rPr>
        <w:t xml:space="preserve">Επιχείρηση απεγκλωβισμού </w:t>
      </w:r>
      <w:r w:rsidR="00266C0F">
        <w:rPr>
          <w:rFonts w:ascii="Cambria" w:eastAsia="Calibri" w:hAnsi="Cambria" w:cs="Arial"/>
          <w:color w:val="000000"/>
          <w:u w:val="none"/>
        </w:rPr>
        <w:t>5</w:t>
      </w:r>
      <w:r w:rsidR="009B54D4">
        <w:rPr>
          <w:rFonts w:ascii="Cambria" w:eastAsia="Calibri" w:hAnsi="Cambria" w:cs="Arial"/>
          <w:color w:val="000000"/>
          <w:u w:val="none"/>
        </w:rPr>
        <w:t>93</w:t>
      </w:r>
      <w:r w:rsidRPr="000502DE">
        <w:rPr>
          <w:rFonts w:ascii="Cambria" w:eastAsia="Calibri" w:hAnsi="Cambria" w:cs="Arial"/>
          <w:color w:val="000000"/>
          <w:u w:val="none"/>
        </w:rPr>
        <w:t xml:space="preserve"> ατόμων από </w:t>
      </w:r>
      <w:r w:rsidR="00C842EF">
        <w:rPr>
          <w:rFonts w:ascii="Cambria" w:eastAsia="Calibri" w:hAnsi="Cambria" w:cs="Arial"/>
          <w:color w:val="000000"/>
          <w:u w:val="none"/>
        </w:rPr>
        <w:t>τις περιοχές</w:t>
      </w:r>
      <w:r w:rsidRPr="000502DE">
        <w:rPr>
          <w:rFonts w:ascii="Cambria" w:eastAsia="Calibri" w:hAnsi="Cambria" w:cs="Arial"/>
          <w:color w:val="000000"/>
          <w:u w:val="none"/>
        </w:rPr>
        <w:t xml:space="preserve"> «</w:t>
      </w:r>
      <w:r>
        <w:rPr>
          <w:rFonts w:ascii="Cambria" w:eastAsia="Calibri" w:hAnsi="Cambria" w:cs="Arial"/>
          <w:color w:val="000000"/>
          <w:u w:val="none"/>
        </w:rPr>
        <w:t>ΣΑΤΕΡΛΙ</w:t>
      </w:r>
      <w:r w:rsidRPr="000502DE">
        <w:rPr>
          <w:rFonts w:ascii="Cambria" w:eastAsia="Calibri" w:hAnsi="Cambria" w:cs="Arial"/>
          <w:color w:val="000000"/>
          <w:u w:val="none"/>
        </w:rPr>
        <w:t xml:space="preserve">» </w:t>
      </w:r>
      <w:r>
        <w:rPr>
          <w:rFonts w:ascii="Cambria" w:eastAsia="Calibri" w:hAnsi="Cambria" w:cs="Arial"/>
          <w:color w:val="000000"/>
          <w:u w:val="none"/>
        </w:rPr>
        <w:t>και «ΚΟΛΩΝΕΣ»</w:t>
      </w:r>
      <w:r w:rsidRPr="000502DE">
        <w:rPr>
          <w:rFonts w:ascii="Cambria" w:eastAsia="Calibri" w:hAnsi="Cambria" w:cs="Arial"/>
          <w:color w:val="000000"/>
          <w:u w:val="none"/>
        </w:rPr>
        <w:t xml:space="preserve"> </w:t>
      </w:r>
      <w:r>
        <w:rPr>
          <w:rFonts w:ascii="Cambria" w:eastAsia="Calibri" w:hAnsi="Cambria" w:cs="Arial"/>
          <w:color w:val="000000"/>
          <w:u w:val="none"/>
        </w:rPr>
        <w:t xml:space="preserve">Σαλαμίνας </w:t>
      </w:r>
      <w:r w:rsidRPr="000502DE">
        <w:rPr>
          <w:rFonts w:ascii="Cambria" w:eastAsia="Calibri" w:hAnsi="Cambria" w:cs="Arial"/>
          <w:color w:val="000000"/>
          <w:u w:val="none"/>
        </w:rPr>
        <w:t xml:space="preserve">λόγω πυρκαγιάς στην </w:t>
      </w:r>
      <w:r>
        <w:rPr>
          <w:rFonts w:ascii="Cambria" w:eastAsia="Calibri" w:hAnsi="Cambria" w:cs="Arial"/>
          <w:color w:val="000000"/>
          <w:u w:val="none"/>
        </w:rPr>
        <w:t xml:space="preserve">ευρύτερη </w:t>
      </w:r>
      <w:r w:rsidRPr="000502DE">
        <w:rPr>
          <w:rFonts w:ascii="Cambria" w:eastAsia="Calibri" w:hAnsi="Cambria" w:cs="Arial"/>
          <w:color w:val="000000"/>
          <w:u w:val="none"/>
        </w:rPr>
        <w:t xml:space="preserve">περιοχή </w:t>
      </w:r>
    </w:p>
    <w:p w:rsidR="00CD11A3" w:rsidRDefault="00CD11A3">
      <w:pPr>
        <w:shd w:val="clear" w:color="auto" w:fill="FFFFFF"/>
        <w:spacing w:after="0" w:line="240" w:lineRule="auto"/>
        <w:rPr>
          <w:rFonts w:ascii="Cambria" w:hAnsi="Cambria" w:cs="Arial"/>
          <w:bCs/>
          <w:color w:val="000000"/>
          <w:sz w:val="24"/>
          <w:szCs w:val="24"/>
        </w:rPr>
      </w:pPr>
    </w:p>
    <w:p w:rsidR="000502DE" w:rsidRPr="006A2D40" w:rsidRDefault="000502DE" w:rsidP="000515AC">
      <w:pPr>
        <w:pStyle w:val="Web"/>
        <w:shd w:val="clear" w:color="auto" w:fill="FFFFFF"/>
        <w:spacing w:before="0" w:after="0"/>
        <w:ind w:firstLine="720"/>
        <w:rPr>
          <w:rFonts w:ascii="Cambria" w:eastAsia="Calibri" w:hAnsi="Cambria" w:cs="Calibri"/>
          <w:color w:val="222222"/>
          <w:shd w:val="clear" w:color="auto" w:fill="FFFFFF"/>
        </w:rPr>
      </w:pPr>
      <w:r w:rsidRPr="006A2D40">
        <w:rPr>
          <w:rFonts w:ascii="Cambria" w:eastAsia="Calibri" w:hAnsi="Cambria" w:cs="Calibri"/>
          <w:color w:val="222222"/>
          <w:shd w:val="clear" w:color="auto" w:fill="FFFFFF"/>
        </w:rPr>
        <w:t>Τις απογευματινές ώρες σήμερα, πραγματοποιήθηκε υπό τον γενικό συντονισμό του Υπουργείου Κλιματικής Κρίσης και Πολιτικής</w:t>
      </w:r>
      <w:r w:rsidRPr="006A2D40">
        <w:rPr>
          <w:rFonts w:ascii="Segoe UI" w:hAnsi="Segoe UI" w:cs="Segoe UI"/>
          <w:color w:val="222222"/>
          <w:sz w:val="14"/>
          <w:szCs w:val="14"/>
        </w:rPr>
        <w:t xml:space="preserve"> </w:t>
      </w:r>
      <w:r w:rsidR="0080650D">
        <w:rPr>
          <w:rFonts w:ascii="Cambria" w:eastAsia="Calibri" w:hAnsi="Cambria" w:cs="Calibri"/>
          <w:color w:val="222222"/>
          <w:shd w:val="clear" w:color="auto" w:fill="FFFFFF"/>
        </w:rPr>
        <w:t>Προστασίας,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του Ενιαίου Συντονιστικού Κέντρου Επιχειρήσεων και Διαχείρισης Κρίσεων (Ε.Σ.Κ.Ε.ΔΙ.Κ.) και </w:t>
      </w:r>
      <w:r w:rsidR="0080650D">
        <w:rPr>
          <w:rFonts w:ascii="Cambria" w:eastAsia="Calibri" w:hAnsi="Cambria" w:cs="Calibri"/>
          <w:color w:val="222222"/>
          <w:shd w:val="clear" w:color="auto" w:fill="FFFFFF"/>
        </w:rPr>
        <w:t>με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μέριμνα του Κέντρου Επιχειρήσεων (Κ.ΕΠΙΧ.) του Λιμενικού Σώματος – Ελληνικής Ακτοφυλακής, επιχείρηση απεγκλωβισμού συνολικά 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πεντ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ακοσίων 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ενενήντα τριών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(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5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93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>) πολιτών από τ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ις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παραλί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ες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«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ΣΑΤΕΡΛΙ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» 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και «ΚΟΛΩΝΕΣ»</w:t>
      </w:r>
      <w:r w:rsidR="0080650D">
        <w:rPr>
          <w:rFonts w:ascii="Cambria" w:eastAsia="Calibri" w:hAnsi="Cambria" w:cs="Calibri"/>
          <w:color w:val="222222"/>
          <w:shd w:val="clear" w:color="auto" w:fill="FFFFFF"/>
        </w:rPr>
        <w:t xml:space="preserve"> Σαλαμίνας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>, έπειτα από εκδήλωση πυρκαγιάς στην περιοχή «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ΠΕΡΙΣΤΕΡΙΑ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>»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και «ΣΕΛΗΝΙΑ»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. Στην επιχείρηση συμμετείχαν συνολικά 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επτά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(0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7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) Περιπολικά σκάφη Λ.Σ.-ΕΛ.ΑΚΤ. (ΠΛΣ), </w:t>
      </w:r>
      <w:r w:rsidR="00EE0551">
        <w:rPr>
          <w:rFonts w:ascii="Cambria" w:eastAsia="Calibri" w:hAnsi="Cambria" w:cs="Calibri"/>
          <w:color w:val="222222"/>
          <w:shd w:val="clear" w:color="auto" w:fill="FFFFFF"/>
        </w:rPr>
        <w:t>τρία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(0</w:t>
      </w:r>
      <w:r w:rsidR="00EE0551">
        <w:rPr>
          <w:rFonts w:ascii="Cambria" w:eastAsia="Calibri" w:hAnsi="Cambria" w:cs="Calibri"/>
          <w:color w:val="222222"/>
          <w:shd w:val="clear" w:color="auto" w:fill="FFFFFF"/>
        </w:rPr>
        <w:t>3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) σκάφη της Πυροσβεστικής Υπηρεσίας, 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τέσσερα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επιβατηγ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ά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>-οχηματαγωγ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ά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(Ε/Γ-Ο/Γ) 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πλοία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, 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τέσσερις (04)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Ε/Γ λάντζες,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</w:t>
      </w:r>
      <w:r w:rsidR="002B0495">
        <w:rPr>
          <w:rFonts w:ascii="Cambria" w:eastAsia="Calibri" w:hAnsi="Cambria" w:cs="Calibri"/>
          <w:color w:val="222222"/>
          <w:shd w:val="clear" w:color="auto" w:fill="FFFFFF"/>
        </w:rPr>
        <w:t xml:space="preserve">μία φορτηγίδα, </w:t>
      </w:r>
      <w:r w:rsidR="008D05A6">
        <w:rPr>
          <w:rFonts w:ascii="Cambria" w:eastAsia="Calibri" w:hAnsi="Cambria" w:cs="Calibri"/>
          <w:color w:val="222222"/>
          <w:shd w:val="clear" w:color="auto" w:fill="FFFFFF"/>
        </w:rPr>
        <w:t xml:space="preserve">ένα ταχύπλοο σκάφος και έτερα 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ιδιωτικά σκάφη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>,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ενώ για το σημείο απογειώθηκ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ε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ένα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ελικόπτερ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ο Λ.Σ.-ΕΛ.ΑΚΤ..</w:t>
      </w:r>
    </w:p>
    <w:p w:rsidR="000502DE" w:rsidRPr="006A2D40" w:rsidRDefault="000502DE" w:rsidP="000515AC">
      <w:pPr>
        <w:pStyle w:val="Web"/>
        <w:shd w:val="clear" w:color="auto" w:fill="FFFFFF"/>
        <w:spacing w:before="0" w:after="0"/>
        <w:ind w:firstLine="720"/>
        <w:rPr>
          <w:rFonts w:ascii="Cambria" w:eastAsia="Calibri" w:hAnsi="Cambria" w:cs="Calibri"/>
          <w:color w:val="222222"/>
          <w:shd w:val="clear" w:color="auto" w:fill="FFFFFF"/>
        </w:rPr>
      </w:pP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Ειδικότερα, κατόπιν ενημέρωσης της Λιμενικής Αρχής 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της Σαλαμίνας 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για την εκδήλωση της πυρκαγιάς, τέθηκε σε εφαρμογή το Τοπικό Σχέδιο Έκτακτης Ανάγκης. Με τη συνδρομή των ανωτέρω σκαφών απεγκλωβίστηκαν 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>5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93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άτομα </w:t>
      </w:r>
      <w:r w:rsidR="00266C0F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από τις παραλίες «ΣΑΤΕΡΛΙ» και «ΚΟΛΩΝΕΣ», 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τα οποία </w:t>
      </w:r>
      <w:r w:rsidR="002B0495">
        <w:rPr>
          <w:rFonts w:ascii="Cambria" w:eastAsia="Calibri" w:hAnsi="Cambria" w:cs="Calibri"/>
          <w:color w:val="222222"/>
          <w:shd w:val="clear" w:color="auto" w:fill="FFFFFF"/>
        </w:rPr>
        <w:t xml:space="preserve">επιβιβάστηκαν </w:t>
      </w:r>
      <w:r w:rsidR="002B0495">
        <w:rPr>
          <w:rFonts w:ascii="Cambria" w:hAnsi="Cambria"/>
        </w:rPr>
        <w:t>σ</w:t>
      </w:r>
      <w:r w:rsidR="002B0495" w:rsidRPr="000129D4">
        <w:rPr>
          <w:rFonts w:ascii="Cambria" w:hAnsi="Cambria"/>
        </w:rPr>
        <w:t xml:space="preserve">τα </w:t>
      </w:r>
      <w:r w:rsidR="002B0495">
        <w:rPr>
          <w:rFonts w:ascii="Cambria" w:hAnsi="Cambria"/>
        </w:rPr>
        <w:t>ΠΛΣ</w:t>
      </w:r>
      <w:r w:rsidR="002B0495" w:rsidRPr="000129D4">
        <w:rPr>
          <w:rFonts w:ascii="Cambria" w:hAnsi="Cambria"/>
        </w:rPr>
        <w:t xml:space="preserve">, </w:t>
      </w:r>
      <w:r w:rsidR="002B0495">
        <w:rPr>
          <w:rFonts w:ascii="Cambria" w:hAnsi="Cambria"/>
        </w:rPr>
        <w:t>σ</w:t>
      </w:r>
      <w:r w:rsidR="002B0495" w:rsidRPr="000129D4">
        <w:rPr>
          <w:rFonts w:ascii="Cambria" w:hAnsi="Cambria"/>
        </w:rPr>
        <w:t>τα σκάφη της Πυροσβεστικής Υπηρεσίας</w:t>
      </w:r>
      <w:r w:rsidR="002B0495">
        <w:rPr>
          <w:rFonts w:ascii="Cambria" w:hAnsi="Cambria"/>
        </w:rPr>
        <w:t xml:space="preserve"> και σ</w:t>
      </w:r>
      <w:r w:rsidR="002B0495" w:rsidRPr="000129D4">
        <w:rPr>
          <w:rFonts w:ascii="Cambria" w:hAnsi="Cambria"/>
        </w:rPr>
        <w:t xml:space="preserve">τις </w:t>
      </w:r>
      <w:r w:rsidR="002B0495">
        <w:rPr>
          <w:rFonts w:ascii="Cambria" w:hAnsi="Cambria"/>
        </w:rPr>
        <w:t>Ε/Γ-</w:t>
      </w:r>
      <w:r w:rsidR="002B0495" w:rsidRPr="000129D4">
        <w:rPr>
          <w:rFonts w:ascii="Cambria" w:hAnsi="Cambria"/>
        </w:rPr>
        <w:t>λάντζες</w:t>
      </w:r>
      <w:r w:rsidR="002B0495">
        <w:rPr>
          <w:rFonts w:ascii="Cambria" w:hAnsi="Cambria"/>
        </w:rPr>
        <w:t>. Στη συνέχεια, οι απεγκλωβισθέντες μετεπιβιβάστηκαν στα</w:t>
      </w:r>
      <w:r w:rsidR="002B0495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Ε/Γ-Ο/Γ πλοία </w:t>
      </w:r>
      <w:r w:rsidR="002B0495">
        <w:rPr>
          <w:rFonts w:ascii="Cambria" w:eastAsia="Calibri" w:hAnsi="Cambria" w:cs="Calibri"/>
          <w:color w:val="222222"/>
          <w:shd w:val="clear" w:color="auto" w:fill="FFFFFF"/>
        </w:rPr>
        <w:t xml:space="preserve">και 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>μεταφέρθηκαν με ασφάλεια στ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α λιμάνια της Φανερωμένης και των Παλουκίων Σαλαμίνας. </w:t>
      </w:r>
    </w:p>
    <w:p w:rsidR="00CD11A3" w:rsidRDefault="000502DE" w:rsidP="00C63BAE">
      <w:pPr>
        <w:pStyle w:val="Web"/>
        <w:shd w:val="clear" w:color="auto" w:fill="FFFFFF"/>
        <w:spacing w:before="0" w:after="0"/>
        <w:ind w:firstLine="720"/>
        <w:rPr>
          <w:rFonts w:ascii="Cambria" w:hAnsi="Cambria"/>
        </w:rPr>
      </w:pP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Στην περιοχή παραμένουν σε ετοιμότητα για την παροχή συνδρομής, 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εφό</w:t>
      </w:r>
      <w:r w:rsidR="0080650D">
        <w:rPr>
          <w:rFonts w:ascii="Cambria" w:eastAsia="Calibri" w:hAnsi="Cambria" w:cs="Calibri"/>
          <w:color w:val="222222"/>
          <w:shd w:val="clear" w:color="auto" w:fill="FFFFFF"/>
        </w:rPr>
        <w:t>σ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ον απαιτηθεί, δύο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(0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>2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>)</w:t>
      </w:r>
      <w:r w:rsidR="006A2D40"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Περιπολικά σκάφη Λ.Σ.-ΕΛ.ΑΚΤ. καθώς και ένα σκάφος</w:t>
      </w:r>
      <w:r w:rsidRPr="006A2D40">
        <w:rPr>
          <w:rFonts w:ascii="Cambria" w:eastAsia="Calibri" w:hAnsi="Cambria" w:cs="Calibri"/>
          <w:color w:val="222222"/>
          <w:shd w:val="clear" w:color="auto" w:fill="FFFFFF"/>
        </w:rPr>
        <w:t xml:space="preserve"> της Πυροσβεστικής Υπηρεσίας.</w:t>
      </w:r>
      <w:r>
        <w:rPr>
          <w:rFonts w:ascii="Cambria" w:hAnsi="Cambria"/>
        </w:rPr>
        <w:t xml:space="preserve"> </w:t>
      </w:r>
    </w:p>
    <w:p w:rsidR="00CD11A3" w:rsidRPr="002B0495" w:rsidRDefault="002B0495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Διαθέσιμο οπτικοακουστικό υλικό έχει αναρτηθεί στο </w:t>
      </w:r>
      <w:r>
        <w:rPr>
          <w:rFonts w:ascii="Cambria" w:hAnsi="Cambria"/>
          <w:sz w:val="24"/>
          <w:szCs w:val="24"/>
          <w:lang w:val="en-US"/>
        </w:rPr>
        <w:t>www</w:t>
      </w:r>
      <w:r w:rsidRPr="002B0495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  <w:lang w:val="en-US"/>
        </w:rPr>
        <w:t>hcg</w:t>
      </w:r>
      <w:r w:rsidRPr="002B0495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  <w:lang w:val="en-US"/>
        </w:rPr>
        <w:t>gr</w:t>
      </w:r>
      <w:r w:rsidRPr="002B0495">
        <w:rPr>
          <w:rFonts w:ascii="Cambria" w:hAnsi="Cambria"/>
          <w:sz w:val="24"/>
          <w:szCs w:val="24"/>
        </w:rPr>
        <w:t>.</w:t>
      </w:r>
    </w:p>
    <w:p w:rsidR="000129D4" w:rsidRDefault="000129D4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0129D4" w:rsidRDefault="000129D4" w:rsidP="000129D4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sectPr w:rsidR="000129D4" w:rsidSect="00CD11A3">
      <w:footerReference w:type="default" r:id="rId8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EA6" w:rsidRDefault="00AE0EA6" w:rsidP="00CD11A3">
      <w:pPr>
        <w:spacing w:after="0" w:line="240" w:lineRule="auto"/>
      </w:pPr>
      <w:r>
        <w:separator/>
      </w:r>
    </w:p>
  </w:endnote>
  <w:endnote w:type="continuationSeparator" w:id="1">
    <w:p w:rsidR="00AE0EA6" w:rsidRDefault="00AE0EA6" w:rsidP="00CD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A3" w:rsidRDefault="00290874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CD11A3" w:rsidRDefault="00117412">
    <w:pPr>
      <w:pStyle w:val="a5"/>
      <w:spacing w:line="100" w:lineRule="atLeast"/>
      <w:jc w:val="center"/>
      <w:rPr>
        <w:lang w:val="en-US"/>
      </w:rPr>
    </w:pPr>
    <w:r>
      <w:rPr>
        <w:shd w:val="clear" w:color="auto" w:fill="FFFFFF"/>
      </w:rPr>
      <w:t>0816655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EA6" w:rsidRDefault="00AE0EA6" w:rsidP="00CD11A3">
      <w:pPr>
        <w:spacing w:after="0" w:line="240" w:lineRule="auto"/>
      </w:pPr>
      <w:r>
        <w:separator/>
      </w:r>
    </w:p>
  </w:footnote>
  <w:footnote w:type="continuationSeparator" w:id="1">
    <w:p w:rsidR="00AE0EA6" w:rsidRDefault="00AE0EA6" w:rsidP="00CD1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6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00000007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7">
    <w:nsid w:val="0AF75377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9216" w:hanging="1584"/>
      </w:pPr>
    </w:lvl>
  </w:abstractNum>
  <w:num w:numId="1">
    <w:abstractNumId w:val="6"/>
  </w:num>
  <w:num w:numId="2">
    <w:abstractNumId w:val="7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D11A3"/>
    <w:rsid w:val="000027FB"/>
    <w:rsid w:val="000129D4"/>
    <w:rsid w:val="00017C96"/>
    <w:rsid w:val="000502DE"/>
    <w:rsid w:val="000515AC"/>
    <w:rsid w:val="0009617C"/>
    <w:rsid w:val="00117412"/>
    <w:rsid w:val="00266C0F"/>
    <w:rsid w:val="00290874"/>
    <w:rsid w:val="002B0495"/>
    <w:rsid w:val="002D7D3D"/>
    <w:rsid w:val="002E286C"/>
    <w:rsid w:val="0032734F"/>
    <w:rsid w:val="003643C6"/>
    <w:rsid w:val="0037402E"/>
    <w:rsid w:val="005D3576"/>
    <w:rsid w:val="006A2D40"/>
    <w:rsid w:val="006D43A9"/>
    <w:rsid w:val="007140EF"/>
    <w:rsid w:val="0080650D"/>
    <w:rsid w:val="008D05A6"/>
    <w:rsid w:val="00970E32"/>
    <w:rsid w:val="009B54D4"/>
    <w:rsid w:val="009D36C0"/>
    <w:rsid w:val="00AE0EA6"/>
    <w:rsid w:val="00B03BF8"/>
    <w:rsid w:val="00C067E2"/>
    <w:rsid w:val="00C63BAE"/>
    <w:rsid w:val="00C842EF"/>
    <w:rsid w:val="00CD11A3"/>
    <w:rsid w:val="00D26FCF"/>
    <w:rsid w:val="00EE0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A3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CD11A3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CD11A3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D11A3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CD11A3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CD11A3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CD11A3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CD11A3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CD11A3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CD11A3"/>
    <w:rPr>
      <w:rFonts w:ascii="Times New Roman" w:eastAsia="Times New Roman" w:hAnsi="Times New Roman" w:cs="Times New Roman"/>
    </w:rPr>
  </w:style>
  <w:style w:type="character" w:styleId="-">
    <w:name w:val="Hyperlink"/>
    <w:rsid w:val="00CD11A3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CD11A3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CD11A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CD11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CD11A3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CD11A3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CD11A3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CD11A3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CD11A3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CD11A3"/>
    <w:rPr>
      <w:rFonts w:ascii="Symbol" w:eastAsia="Times New Roman" w:hAnsi="Symbol" w:cs="Symbol" w:hint="default"/>
    </w:rPr>
  </w:style>
  <w:style w:type="character" w:customStyle="1" w:styleId="WW8Num1z4">
    <w:name w:val="WW8Num1z4"/>
    <w:rsid w:val="00CD11A3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CD11A3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CD11A3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CD11A3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CD11A3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CD11A3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CD11A3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D11A3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D11A3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D11A3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D11A3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D11A3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D11A3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D11A3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CD11A3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CD11A3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CD11A3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CD11A3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CD11A3"/>
    <w:rPr>
      <w:rFonts w:ascii="Symbol" w:eastAsia="Times New Roman" w:hAnsi="Symbol" w:cs="Symbol" w:hint="default"/>
    </w:rPr>
  </w:style>
  <w:style w:type="character" w:customStyle="1" w:styleId="WW8Num3z4">
    <w:name w:val="WW8Num3z4"/>
    <w:rsid w:val="00CD11A3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CD11A3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CD11A3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CD11A3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CD11A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CD11A3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CD11A3"/>
    <w:rPr>
      <w:rFonts w:ascii="OpenSymbol" w:eastAsia="Times New Roman" w:hAnsi="OpenSymbol" w:cs="OpenSymbol"/>
    </w:rPr>
  </w:style>
  <w:style w:type="character" w:customStyle="1" w:styleId="WW8Num4z2">
    <w:name w:val="WW8Num4z2"/>
    <w:rsid w:val="00CD11A3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CD11A3"/>
    <w:rPr>
      <w:rFonts w:ascii="Symbol" w:eastAsia="Times New Roman" w:hAnsi="Symbol" w:cs="Symbol" w:hint="default"/>
    </w:rPr>
  </w:style>
  <w:style w:type="character" w:customStyle="1" w:styleId="WW8Num4z4">
    <w:name w:val="WW8Num4z4"/>
    <w:rsid w:val="00CD11A3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D11A3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D11A3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D11A3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D11A3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CD11A3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CD11A3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CD11A3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CD11A3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CD11A3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CD11A3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CD11A3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CD11A3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CD11A3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CD11A3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CD11A3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CD11A3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CD11A3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CD11A3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CD11A3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CD11A3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CD11A3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CD11A3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CD11A3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CD11A3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CD11A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CD11A3"/>
    <w:rPr>
      <w:rFonts w:ascii="OpenSymbol" w:eastAsia="OpenSymbol" w:hAnsi="OpenSymbol" w:cs="OpenSymbol"/>
    </w:rPr>
  </w:style>
  <w:style w:type="character" w:styleId="a9">
    <w:name w:val="Emphasis"/>
    <w:qFormat/>
    <w:rsid w:val="00CD11A3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CD11A3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CD11A3"/>
    <w:rPr>
      <w:rFonts w:ascii="Times New Roman" w:eastAsia="Times New Roman" w:hAnsi="Times New Roman" w:cs="Times New Roman"/>
    </w:rPr>
  </w:style>
  <w:style w:type="character" w:styleId="-0">
    <w:name w:val="FollowedHyperlink"/>
    <w:rsid w:val="00CD11A3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CD11A3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CD11A3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CD11A3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CD11A3"/>
    <w:rPr>
      <w:rFonts w:cs="Mangal"/>
    </w:rPr>
  </w:style>
  <w:style w:type="paragraph" w:customStyle="1" w:styleId="120">
    <w:name w:val="Λεζάντα12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CD11A3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CD11A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CD11A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CD11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CD11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CD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CD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CD11A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CD11A3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CD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CD11A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CD11A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CD11A3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CD11A3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CD11A3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CD11A3"/>
  </w:style>
  <w:style w:type="paragraph" w:customStyle="1" w:styleId="Web1">
    <w:name w:val="Κανονικό (Web)1"/>
    <w:basedOn w:val="a"/>
    <w:rsid w:val="00CD11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CD11A3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CD11A3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CD11A3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CD11A3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CD11A3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CD11A3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CD11A3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CD11A3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CD11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8DAEE-EB8C-4B98-97F7-894D9B2A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62</cp:revision>
  <cp:lastPrinted>2026-08-16T17:48:00Z</cp:lastPrinted>
  <dcterms:created xsi:type="dcterms:W3CDTF">2026-08-15T18:55:00Z</dcterms:created>
  <dcterms:modified xsi:type="dcterms:W3CDTF">2026-08-16T20:21:00Z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df363cb9525746b8b6b7c2c7060ff3e8_23</vt:lpwstr>
  </property>
</Properties>
</file>