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5D621B">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-97790</wp:posOffset>
            </wp:positionH>
            <wp:positionV relativeFrom="paragraph">
              <wp:posOffset>-5715</wp:posOffset>
            </wp:positionV>
            <wp:extent cx="488950" cy="448310"/>
            <wp:effectExtent l="19050" t="0" r="635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9"/>
                    <a:srcRect/>
                    <a:stretch>
                      <a:fillRect/>
                    </a:stretch>
                  </pic:blipFill>
                  <pic:spPr>
                    <a:xfrm>
                      <a:off x="0" y="0"/>
                      <a:ext cx="488950" cy="44831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5377815</wp:posOffset>
            </wp:positionH>
            <wp:positionV relativeFrom="paragraph">
              <wp:posOffset>-78740</wp:posOffset>
            </wp:positionV>
            <wp:extent cx="468630" cy="481965"/>
            <wp:effectExtent l="19050" t="0" r="7620"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10"/>
                    <a:srcRect/>
                    <a:stretch>
                      <a:fillRect/>
                    </a:stretch>
                  </pic:blipFill>
                  <pic:spPr>
                    <a:xfrm>
                      <a:off x="0" y="0"/>
                      <a:ext cx="468630" cy="481965"/>
                    </a:xfrm>
                    <a:prstGeom prst="rect">
                      <a:avLst/>
                    </a:prstGeom>
                    <a:solidFill>
                      <a:srgbClr val="FFFFFF"/>
                    </a:solidFill>
                    <a:ln w="9525">
                      <a:noFill/>
                      <a:miter lim="800000"/>
                      <a:headEnd/>
                      <a:tailEnd/>
                    </a:ln>
                  </pic:spPr>
                </pic:pic>
              </a:graphicData>
            </a:graphic>
          </wp:anchor>
        </w:drawing>
      </w:r>
      <w:r w:rsidR="00A57D1B" w:rsidRPr="00A57D1B">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18.1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25644" w:rsidRDefault="00525644">
                  <w:pPr>
                    <w:spacing w:line="240" w:lineRule="auto"/>
                    <w:jc w:val="center"/>
                    <w:rPr>
                      <w:b/>
                      <w:color w:val="FFFFFF"/>
                      <w:sz w:val="24"/>
                      <w:szCs w:val="24"/>
                    </w:rPr>
                  </w:pPr>
                  <w:r>
                    <w:rPr>
                      <w:b/>
                      <w:color w:val="FFFFFF"/>
                      <w:sz w:val="24"/>
                      <w:szCs w:val="24"/>
                    </w:rPr>
                    <w:t>ΕΛΛΗΝΙΚΗ ΔΗΜΟΚΡΑΤΙΑ</w:t>
                  </w:r>
                </w:p>
                <w:p w:rsidR="00525644" w:rsidRDefault="00525644">
                  <w:pPr>
                    <w:spacing w:line="240" w:lineRule="auto"/>
                    <w:jc w:val="center"/>
                    <w:rPr>
                      <w:b/>
                      <w:color w:val="FFFFFF"/>
                      <w:sz w:val="24"/>
                      <w:szCs w:val="24"/>
                    </w:rPr>
                  </w:pPr>
                  <w:r>
                    <w:rPr>
                      <w:b/>
                      <w:color w:val="FFFFFF"/>
                      <w:sz w:val="24"/>
                      <w:szCs w:val="24"/>
                    </w:rPr>
                    <w:t>ΥΠΟΥΡΓΕΙΟ ΝΑΥΤΙΛΙΑΣ ΚΑΙ ΝΗΣΙΩΤΙΚΗΣ ΠΟΛΙΤΙΚΗΣ</w:t>
                  </w:r>
                </w:p>
                <w:p w:rsidR="00525644" w:rsidRDefault="00525644">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25644" w:rsidRDefault="00525644">
                  <w:pPr>
                    <w:spacing w:line="240" w:lineRule="auto"/>
                    <w:jc w:val="center"/>
                    <w:rPr>
                      <w:b/>
                      <w:color w:val="FFFFFF"/>
                      <w:sz w:val="24"/>
                      <w:szCs w:val="24"/>
                    </w:rPr>
                  </w:pPr>
                </w:p>
                <w:p w:rsidR="00525644" w:rsidRDefault="00525644">
                  <w:pPr>
                    <w:spacing w:line="240" w:lineRule="auto"/>
                    <w:jc w:val="center"/>
                    <w:rPr>
                      <w:b/>
                      <w:color w:val="FFFFFF"/>
                      <w:sz w:val="24"/>
                      <w:szCs w:val="24"/>
                    </w:rPr>
                  </w:pPr>
                </w:p>
                <w:p w:rsidR="00525644" w:rsidRDefault="00525644">
                  <w:pPr>
                    <w:spacing w:line="240" w:lineRule="auto"/>
                    <w:jc w:val="center"/>
                    <w:rPr>
                      <w:b/>
                      <w:color w:val="FFFFFF"/>
                      <w:sz w:val="24"/>
                      <w:szCs w:val="24"/>
                    </w:rPr>
                  </w:pPr>
                </w:p>
              </w:txbxContent>
            </v:textbox>
            <w10:wrap anchorx="page" anchory="page"/>
          </v:shape>
        </w:pict>
      </w:r>
      <w:r w:rsidR="00A57D1B" w:rsidRPr="00A57D1B">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sidR="00A57D1B">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p>
    <w:p w:rsidR="00514804" w:rsidRDefault="00514804">
      <w:pPr>
        <w:pStyle w:val="a1"/>
        <w:spacing w:after="0" w:line="360" w:lineRule="auto"/>
        <w:rPr>
          <w:rFonts w:ascii="Cambria" w:hAnsi="Cambria" w:cs="Cambria"/>
          <w:sz w:val="24"/>
          <w:szCs w:val="24"/>
        </w:rPr>
      </w:pPr>
    </w:p>
    <w:p w:rsidR="005D621B" w:rsidRDefault="005D621B" w:rsidP="005D621B">
      <w:pPr>
        <w:shd w:val="clear" w:color="auto" w:fill="FFFFFF"/>
        <w:tabs>
          <w:tab w:val="left" w:pos="60"/>
          <w:tab w:val="left" w:pos="150"/>
          <w:tab w:val="left" w:pos="210"/>
          <w:tab w:val="left" w:pos="540"/>
        </w:tabs>
        <w:spacing w:after="0" w:line="100" w:lineRule="atLeast"/>
        <w:jc w:val="right"/>
        <w:rPr>
          <w:rStyle w:val="ac"/>
          <w:rFonts w:ascii="Cambria" w:eastAsia="Calibri" w:hAnsi="Cambria" w:cs="Cambria"/>
          <w:b w:val="0"/>
          <w:bCs w:val="0"/>
          <w:sz w:val="24"/>
          <w:szCs w:val="24"/>
          <w:lang w:val="en-US"/>
        </w:rPr>
      </w:pPr>
    </w:p>
    <w:p w:rsidR="005D621B" w:rsidRPr="005D621B" w:rsidRDefault="005D621B" w:rsidP="005D621B">
      <w:pPr>
        <w:shd w:val="clear" w:color="auto" w:fill="FFFFFF"/>
        <w:tabs>
          <w:tab w:val="left" w:pos="60"/>
          <w:tab w:val="left" w:pos="150"/>
          <w:tab w:val="left" w:pos="210"/>
          <w:tab w:val="left" w:pos="540"/>
        </w:tabs>
        <w:spacing w:after="0" w:line="100" w:lineRule="atLeast"/>
        <w:jc w:val="right"/>
        <w:rPr>
          <w:rFonts w:ascii="Cambria" w:hAnsi="Cambria"/>
          <w:b/>
          <w:sz w:val="24"/>
          <w:szCs w:val="24"/>
        </w:rPr>
      </w:pPr>
      <w:r w:rsidRPr="005D621B">
        <w:rPr>
          <w:rStyle w:val="ac"/>
          <w:rFonts w:ascii="Cambria" w:eastAsia="Calibri" w:hAnsi="Cambria" w:cs="Cambria"/>
          <w:b w:val="0"/>
          <w:bCs w:val="0"/>
          <w:sz w:val="24"/>
          <w:szCs w:val="24"/>
        </w:rPr>
        <w:t>Παρασκευή</w:t>
      </w:r>
      <w:r w:rsidRPr="005D621B">
        <w:rPr>
          <w:rStyle w:val="ac"/>
          <w:rFonts w:ascii="Cambria" w:eastAsia="Calibri" w:hAnsi="Cambria" w:cs="Cambria"/>
          <w:b w:val="0"/>
          <w:sz w:val="24"/>
          <w:szCs w:val="24"/>
        </w:rPr>
        <w:t xml:space="preserve">, </w:t>
      </w:r>
      <w:r w:rsidRPr="005D621B">
        <w:rPr>
          <w:rStyle w:val="ac"/>
          <w:rFonts w:ascii="Cambria" w:eastAsia="Calibri" w:hAnsi="Cambria" w:cs="Cambria"/>
          <w:b w:val="0"/>
          <w:bCs w:val="0"/>
          <w:sz w:val="24"/>
          <w:szCs w:val="24"/>
        </w:rPr>
        <w:t xml:space="preserve">02 </w:t>
      </w:r>
      <w:r w:rsidRPr="005D621B">
        <w:rPr>
          <w:rStyle w:val="ac"/>
          <w:rFonts w:ascii="Cambria" w:eastAsia="Calibri" w:hAnsi="Cambria" w:cs="Cambria"/>
          <w:b w:val="0"/>
          <w:sz w:val="24"/>
          <w:szCs w:val="24"/>
        </w:rPr>
        <w:t>Οκτωβρίου 2026</w:t>
      </w:r>
    </w:p>
    <w:p w:rsidR="00E739DD" w:rsidRPr="005D621B" w:rsidRDefault="00E739DD" w:rsidP="005D621B">
      <w:pPr>
        <w:tabs>
          <w:tab w:val="left" w:pos="9180"/>
        </w:tabs>
        <w:spacing w:after="0" w:line="240" w:lineRule="auto"/>
        <w:jc w:val="right"/>
        <w:rPr>
          <w:rFonts w:ascii="Cambria" w:hAnsi="Cambria" w:cs="Cambria"/>
          <w:b/>
          <w:sz w:val="24"/>
          <w:szCs w:val="24"/>
        </w:rPr>
      </w:pPr>
    </w:p>
    <w:p w:rsidR="00E739DD" w:rsidRPr="005D621B" w:rsidRDefault="00E739DD" w:rsidP="005D621B">
      <w:pPr>
        <w:tabs>
          <w:tab w:val="left" w:pos="9180"/>
        </w:tabs>
        <w:spacing w:after="0" w:line="240" w:lineRule="auto"/>
        <w:jc w:val="center"/>
        <w:rPr>
          <w:rStyle w:val="ac"/>
          <w:rFonts w:ascii="Cambria" w:eastAsia="Calibri" w:hAnsi="Cambria" w:cs="Cambria"/>
          <w:color w:val="000000"/>
          <w:sz w:val="24"/>
          <w:szCs w:val="24"/>
          <w:shd w:val="clear" w:color="auto" w:fill="FFFFFF"/>
        </w:rPr>
      </w:pPr>
      <w:r w:rsidRPr="005D621B">
        <w:rPr>
          <w:rStyle w:val="ac"/>
          <w:rFonts w:ascii="Cambria" w:eastAsia="Calibri" w:hAnsi="Cambria" w:cs="Cambria"/>
          <w:color w:val="000000"/>
          <w:sz w:val="24"/>
          <w:szCs w:val="24"/>
          <w:shd w:val="clear" w:color="auto" w:fill="FFFFFF"/>
        </w:rPr>
        <w:t>ΔΕΛΤΙΟ ΤΥΠΟΥ</w:t>
      </w:r>
    </w:p>
    <w:p w:rsidR="00AB2F0D" w:rsidRPr="0015325F" w:rsidRDefault="00AB2F0D" w:rsidP="005D621B">
      <w:pPr>
        <w:tabs>
          <w:tab w:val="left" w:pos="9180"/>
        </w:tabs>
        <w:spacing w:after="0" w:line="240" w:lineRule="auto"/>
        <w:rPr>
          <w:rStyle w:val="ac"/>
          <w:rFonts w:ascii="Cambria" w:eastAsia="Calibri" w:hAnsi="Cambria" w:cs="Cambria"/>
          <w:color w:val="000000"/>
        </w:rPr>
      </w:pPr>
    </w:p>
    <w:p w:rsidR="00913676" w:rsidRPr="005D621B" w:rsidRDefault="00913676" w:rsidP="005D621B">
      <w:pPr>
        <w:pStyle w:val="1"/>
        <w:ind w:left="0"/>
        <w:rPr>
          <w:rStyle w:val="ac"/>
          <w:rFonts w:ascii="Cambria" w:eastAsia="Arial Unicode MS" w:hAnsi="Cambria"/>
          <w:b/>
          <w:u w:val="none"/>
        </w:rPr>
      </w:pPr>
      <w:r w:rsidRPr="005D621B">
        <w:rPr>
          <w:rStyle w:val="ac"/>
          <w:rFonts w:ascii="Cambria" w:eastAsia="Arial Unicode MS" w:hAnsi="Cambria"/>
          <w:b/>
          <w:u w:val="none"/>
        </w:rPr>
        <w:t>Θάνατος επιβάτη σε Κ/Ζ πλοίο στο Λαύριο</w:t>
      </w:r>
      <w:r w:rsidR="0054582C">
        <w:rPr>
          <w:rStyle w:val="ac"/>
          <w:rFonts w:ascii="Cambria" w:eastAsia="Arial Unicode MS" w:hAnsi="Cambria"/>
          <w:b/>
          <w:u w:val="none"/>
        </w:rPr>
        <w:t xml:space="preserve"> – Θάνατος άνδρα στη Κεφαλονιά </w:t>
      </w:r>
      <w:r w:rsidR="000D2013">
        <w:rPr>
          <w:rStyle w:val="ac"/>
          <w:rFonts w:ascii="Cambria" w:eastAsia="Arial Unicode MS" w:hAnsi="Cambria"/>
          <w:b/>
          <w:u w:val="none"/>
        </w:rPr>
        <w:t>–</w:t>
      </w:r>
      <w:r w:rsidR="0054582C">
        <w:rPr>
          <w:rStyle w:val="ac"/>
          <w:rFonts w:ascii="Cambria" w:eastAsia="Arial Unicode MS" w:hAnsi="Cambria"/>
          <w:b/>
          <w:u w:val="none"/>
        </w:rPr>
        <w:t xml:space="preserve"> </w:t>
      </w:r>
      <w:r w:rsidR="000D2013">
        <w:rPr>
          <w:rStyle w:val="ac"/>
          <w:rFonts w:ascii="Cambria" w:eastAsia="Arial Unicode MS" w:hAnsi="Cambria"/>
          <w:b/>
          <w:u w:val="none"/>
        </w:rPr>
        <w:t>Απαγόρευση απόπλου Ε/Γ-Ο/Γ πλοίου στη Ρόδο</w:t>
      </w:r>
      <w:r w:rsidR="007D1269">
        <w:rPr>
          <w:rStyle w:val="ac"/>
          <w:rFonts w:ascii="Cambria" w:eastAsia="Arial Unicode MS" w:hAnsi="Cambria"/>
          <w:b/>
          <w:u w:val="none"/>
        </w:rPr>
        <w:t xml:space="preserve"> – </w:t>
      </w:r>
      <w:r w:rsidR="007E2A84">
        <w:rPr>
          <w:rStyle w:val="ac"/>
          <w:rFonts w:ascii="Cambria" w:eastAsia="Arial Unicode MS" w:hAnsi="Cambria"/>
          <w:b/>
          <w:u w:val="none"/>
        </w:rPr>
        <w:t>Εισροή υδάτων σε σκάφο</w:t>
      </w:r>
      <w:r w:rsidR="007D1269">
        <w:rPr>
          <w:rStyle w:val="ac"/>
          <w:rFonts w:ascii="Cambria" w:eastAsia="Arial Unicode MS" w:hAnsi="Cambria"/>
          <w:b/>
          <w:u w:val="none"/>
        </w:rPr>
        <w:t>ς στην Πάρο</w:t>
      </w:r>
      <w:r w:rsidR="009602F7">
        <w:rPr>
          <w:rStyle w:val="ac"/>
          <w:rFonts w:ascii="Cambria" w:eastAsia="Arial Unicode MS" w:hAnsi="Cambria"/>
          <w:b/>
          <w:u w:val="none"/>
        </w:rPr>
        <w:t xml:space="preserve"> – Διακομιδές ασθενών</w:t>
      </w:r>
    </w:p>
    <w:p w:rsidR="00913676" w:rsidRPr="005D621B" w:rsidRDefault="00913676" w:rsidP="005D621B">
      <w:pPr>
        <w:pStyle w:val="1"/>
        <w:ind w:left="0"/>
        <w:rPr>
          <w:rStyle w:val="ac"/>
          <w:rFonts w:eastAsia="Arial Unicode MS"/>
        </w:rPr>
      </w:pPr>
    </w:p>
    <w:p w:rsidR="00812FE5" w:rsidRDefault="005D621B" w:rsidP="00812FE5">
      <w:pPr>
        <w:spacing w:after="0" w:line="240" w:lineRule="auto"/>
        <w:rPr>
          <w:rStyle w:val="ac"/>
          <w:rFonts w:ascii="Cambria" w:eastAsia="Calibri" w:hAnsi="Cambria"/>
          <w:b w:val="0"/>
          <w:sz w:val="24"/>
          <w:szCs w:val="24"/>
        </w:rPr>
      </w:pPr>
      <w:r>
        <w:rPr>
          <w:rStyle w:val="ac"/>
          <w:rFonts w:ascii="Cambria" w:eastAsia="Calibri" w:hAnsi="Cambria"/>
          <w:b w:val="0"/>
          <w:sz w:val="24"/>
          <w:szCs w:val="24"/>
        </w:rPr>
        <w:tab/>
      </w:r>
      <w:r w:rsidR="00812FE5">
        <w:rPr>
          <w:rStyle w:val="ac"/>
          <w:rFonts w:ascii="Cambria" w:eastAsia="Calibri" w:hAnsi="Cambria"/>
          <w:b w:val="0"/>
          <w:sz w:val="24"/>
          <w:szCs w:val="24"/>
        </w:rPr>
        <w:t>Τις πρωινές ώρες σήμερα, ενημερώθηκε η Λιμενική Αρχή του Λαυρίου από τον πράκτορα ενός κρουαζιερόπλοιου (Κ/Ζ) σημαίας Βερμούδ</w:t>
      </w:r>
      <w:r w:rsidR="00812FE5">
        <w:rPr>
          <w:rStyle w:val="ac"/>
          <w:rFonts w:eastAsia="Calibri" w:hAnsi="Cambria"/>
          <w:b w:val="0"/>
          <w:sz w:val="24"/>
          <w:szCs w:val="24"/>
        </w:rPr>
        <w:t>ων</w:t>
      </w:r>
      <w:r w:rsidR="00812FE5">
        <w:rPr>
          <w:rStyle w:val="ac"/>
          <w:rFonts w:ascii="Cambria" w:eastAsia="Calibri" w:hAnsi="Cambria"/>
          <w:b w:val="0"/>
          <w:sz w:val="24"/>
          <w:szCs w:val="24"/>
        </w:rPr>
        <w:t xml:space="preserve">, το οποίο ελλιμενιζόταν στο λιμάνι του Λαυρίου, ότι </w:t>
      </w:r>
      <w:r w:rsidR="00812FE5">
        <w:rPr>
          <w:rStyle w:val="ac"/>
          <w:rFonts w:ascii="Cambria" w:hAnsi="Cambria"/>
          <w:b w:val="0"/>
          <w:bCs w:val="0"/>
          <w:sz w:val="24"/>
          <w:szCs w:val="24"/>
        </w:rPr>
        <w:t>απεβίωσε</w:t>
      </w:r>
      <w:r w:rsidR="00812FE5">
        <w:rPr>
          <w:rStyle w:val="ac"/>
          <w:rFonts w:ascii="Cambria" w:eastAsia="Calibri" w:hAnsi="Cambria"/>
          <w:b w:val="0"/>
          <w:bCs w:val="0"/>
          <w:sz w:val="24"/>
          <w:szCs w:val="24"/>
        </w:rPr>
        <w:t xml:space="preserve"> </w:t>
      </w:r>
      <w:r w:rsidR="00812FE5">
        <w:rPr>
          <w:rStyle w:val="ac"/>
          <w:rFonts w:ascii="Cambria" w:hAnsi="Cambria"/>
          <w:b w:val="0"/>
          <w:bCs w:val="0"/>
          <w:sz w:val="24"/>
          <w:szCs w:val="24"/>
        </w:rPr>
        <w:t>επί</w:t>
      </w:r>
      <w:r w:rsidR="00812FE5">
        <w:rPr>
          <w:rStyle w:val="ac"/>
          <w:rFonts w:ascii="Cambria" w:eastAsia="Calibri" w:hAnsi="Cambria"/>
          <w:b w:val="0"/>
          <w:bCs w:val="0"/>
          <w:sz w:val="24"/>
          <w:szCs w:val="24"/>
        </w:rPr>
        <w:t xml:space="preserve"> </w:t>
      </w:r>
      <w:r w:rsidR="00812FE5">
        <w:rPr>
          <w:rStyle w:val="ac"/>
          <w:rFonts w:ascii="Cambria" w:hAnsi="Cambria"/>
          <w:b w:val="0"/>
          <w:bCs w:val="0"/>
          <w:sz w:val="24"/>
          <w:szCs w:val="24"/>
        </w:rPr>
        <w:t>του</w:t>
      </w:r>
      <w:r w:rsidR="00812FE5">
        <w:rPr>
          <w:rStyle w:val="ac"/>
          <w:rFonts w:ascii="Cambria" w:eastAsia="Calibri" w:hAnsi="Cambria"/>
          <w:b w:val="0"/>
          <w:bCs w:val="0"/>
          <w:sz w:val="24"/>
          <w:szCs w:val="24"/>
        </w:rPr>
        <w:t xml:space="preserve"> </w:t>
      </w:r>
      <w:r w:rsidR="00812FE5">
        <w:rPr>
          <w:rStyle w:val="ac"/>
          <w:rFonts w:ascii="Cambria" w:hAnsi="Cambria"/>
          <w:b w:val="0"/>
          <w:bCs w:val="0"/>
          <w:sz w:val="24"/>
          <w:szCs w:val="24"/>
        </w:rPr>
        <w:t>πλοίου</w:t>
      </w:r>
      <w:r w:rsidR="00812FE5">
        <w:rPr>
          <w:rStyle w:val="ac"/>
          <w:rFonts w:ascii="Cambria" w:eastAsia="Calibri" w:hAnsi="Cambria"/>
          <w:b w:val="0"/>
          <w:bCs w:val="0"/>
          <w:sz w:val="24"/>
          <w:szCs w:val="24"/>
        </w:rPr>
        <w:t xml:space="preserve"> </w:t>
      </w:r>
      <w:r w:rsidR="00812FE5">
        <w:rPr>
          <w:rStyle w:val="ac"/>
          <w:rFonts w:ascii="Cambria" w:eastAsia="Calibri" w:hAnsi="Cambria"/>
          <w:b w:val="0"/>
          <w:sz w:val="24"/>
          <w:szCs w:val="24"/>
        </w:rPr>
        <w:t>ένας 67χρονος αλλοδαπός επιβάτης (υπήκοος ΗΠΑ)</w:t>
      </w:r>
      <w:r w:rsidR="00812FE5" w:rsidRPr="003F2E76">
        <w:rPr>
          <w:rStyle w:val="ac"/>
          <w:rFonts w:eastAsia="Calibri" w:hAnsi="Cambria"/>
          <w:b w:val="0"/>
          <w:sz w:val="24"/>
          <w:szCs w:val="24"/>
        </w:rPr>
        <w:t>.</w:t>
      </w:r>
      <w:r w:rsidR="00812FE5">
        <w:rPr>
          <w:rStyle w:val="ac"/>
          <w:rFonts w:ascii="Cambria" w:eastAsia="Calibri" w:hAnsi="Cambria"/>
          <w:b w:val="0"/>
          <w:sz w:val="24"/>
          <w:szCs w:val="24"/>
        </w:rPr>
        <w:t xml:space="preserve"> Ο 67χρονος παρελήφθη από ασθενοφόρο όχημα του ΕΚΑΒ και </w:t>
      </w:r>
      <w:r w:rsidR="00812FE5">
        <w:rPr>
          <w:rStyle w:val="ac"/>
          <w:rFonts w:eastAsia="Calibri" w:hAnsi="Cambria"/>
          <w:b w:val="0"/>
          <w:sz w:val="24"/>
          <w:szCs w:val="24"/>
        </w:rPr>
        <w:t>μεταφ</w:t>
      </w:r>
      <w:r w:rsidR="00812FE5">
        <w:rPr>
          <w:rStyle w:val="ac"/>
          <w:rFonts w:ascii="Cambria" w:eastAsia="Calibri" w:hAnsi="Cambria"/>
          <w:b w:val="0"/>
          <w:sz w:val="24"/>
          <w:szCs w:val="24"/>
        </w:rPr>
        <w:t>έρθηκε στο Γενικό Νοσοκομείο Αττικής «ΣΙΣΜΑΝΟΓΛΕΙΟ» όπου διαπιστώθηκε ο θάνατος του</w:t>
      </w:r>
      <w:bookmarkStart w:id="0" w:name="_GoBack"/>
      <w:bookmarkEnd w:id="0"/>
      <w:r w:rsidR="00812FE5">
        <w:rPr>
          <w:rStyle w:val="ac"/>
          <w:rFonts w:ascii="Cambria" w:eastAsia="Calibri" w:hAnsi="Cambria"/>
          <w:b w:val="0"/>
          <w:sz w:val="24"/>
          <w:szCs w:val="24"/>
        </w:rPr>
        <w:t>. Από το Κεντρικό Λιμεναρχείο Λαυρίου που διενεργεί την προανάκριση, παραγγέλθηκε η διενέργεια νεκροψίας – νεκροτομής στην Ιατροδικαστική Υπηρεσία Αθηνών.</w:t>
      </w:r>
    </w:p>
    <w:p w:rsidR="00812FE5" w:rsidRDefault="00812FE5" w:rsidP="00812FE5">
      <w:pPr>
        <w:spacing w:after="0" w:line="240" w:lineRule="auto"/>
        <w:rPr>
          <w:rStyle w:val="ac"/>
          <w:rFonts w:ascii="Cambria" w:eastAsia="Calibri" w:hAnsi="Cambria"/>
          <w:b w:val="0"/>
          <w:sz w:val="24"/>
          <w:szCs w:val="24"/>
        </w:rPr>
      </w:pPr>
    </w:p>
    <w:p w:rsidR="00812FE5" w:rsidRDefault="00812FE5" w:rsidP="00812FE5">
      <w:pPr>
        <w:spacing w:after="0" w:line="240" w:lineRule="auto"/>
        <w:jc w:val="center"/>
        <w:rPr>
          <w:rStyle w:val="ac"/>
          <w:rFonts w:ascii="Cambria" w:eastAsia="Calibri" w:hAnsi="Cambria"/>
          <w:sz w:val="24"/>
          <w:szCs w:val="24"/>
        </w:rPr>
      </w:pPr>
      <w:r>
        <w:rPr>
          <w:rStyle w:val="ac"/>
          <w:rFonts w:ascii="Cambria" w:eastAsia="Calibri" w:hAnsi="Cambria"/>
          <w:sz w:val="24"/>
          <w:szCs w:val="24"/>
        </w:rPr>
        <w:t>*****</w:t>
      </w:r>
    </w:p>
    <w:p w:rsidR="00812FE5" w:rsidRDefault="00812FE5" w:rsidP="00812FE5">
      <w:pPr>
        <w:spacing w:after="0" w:line="240" w:lineRule="auto"/>
        <w:rPr>
          <w:rStyle w:val="ac"/>
          <w:rFonts w:ascii="Cambria" w:eastAsia="Calibri" w:hAnsi="Cambria"/>
          <w:b w:val="0"/>
          <w:sz w:val="24"/>
          <w:szCs w:val="24"/>
        </w:rPr>
      </w:pPr>
    </w:p>
    <w:p w:rsidR="00812FE5" w:rsidRDefault="00812FE5" w:rsidP="00812FE5">
      <w:pPr>
        <w:spacing w:after="0" w:line="240" w:lineRule="auto"/>
        <w:rPr>
          <w:rStyle w:val="ac"/>
          <w:rFonts w:ascii="Cambria" w:eastAsia="Calibri" w:hAnsi="Cambria"/>
          <w:b w:val="0"/>
          <w:sz w:val="24"/>
          <w:szCs w:val="24"/>
        </w:rPr>
      </w:pPr>
      <w:r>
        <w:rPr>
          <w:rStyle w:val="ac"/>
          <w:rFonts w:ascii="Cambria" w:eastAsia="Calibri" w:hAnsi="Cambria"/>
          <w:b w:val="0"/>
          <w:sz w:val="24"/>
          <w:szCs w:val="24"/>
        </w:rPr>
        <w:tab/>
        <w:t xml:space="preserve">Τις πρωινές ώρες σήμερα, ενημερώθηκε η Λιμενική Αρχή της Κεφαλονιάς για την ανάσυρση ενός 71χρονου αλλοδαπού (υπηκόου Μεγάλης Βρετανίας) χωρίς τις αισθήσεις του, από την παραλία «ΛΟΥΡΔΑΣ» Κεφαλονιάς. Ο 71χρονος διακομίστηκε με ασθενοφόρο όχημα του ΕΚΑΒ στο Γενικό Νοσοκομείο Κεφαλονιάς, όπου διαπιστώθηκε ο θάνατός του. Από το Λιμεναρχείο Κεφαλονιάς που διενεργεί την προανάκριση, παραγγέλθηκε  η διενέργεια νεκροψίας-νεκροτομής στην Ιατροδικαστική Υπηρεσίας Πάτρας. </w:t>
      </w:r>
    </w:p>
    <w:p w:rsidR="00812FE5" w:rsidRDefault="00812FE5" w:rsidP="00812FE5">
      <w:pPr>
        <w:spacing w:after="0" w:line="240" w:lineRule="auto"/>
        <w:rPr>
          <w:rStyle w:val="ac"/>
          <w:rFonts w:ascii="Cambria" w:eastAsia="Calibri" w:hAnsi="Cambria"/>
          <w:b w:val="0"/>
          <w:sz w:val="24"/>
          <w:szCs w:val="24"/>
        </w:rPr>
      </w:pPr>
    </w:p>
    <w:p w:rsidR="00812FE5" w:rsidRDefault="00812FE5" w:rsidP="00812FE5">
      <w:pPr>
        <w:spacing w:after="0" w:line="240" w:lineRule="auto"/>
        <w:jc w:val="center"/>
        <w:rPr>
          <w:rStyle w:val="ac"/>
          <w:rFonts w:ascii="Cambria" w:eastAsia="Calibri" w:hAnsi="Cambria"/>
          <w:sz w:val="24"/>
          <w:szCs w:val="24"/>
        </w:rPr>
      </w:pPr>
      <w:r>
        <w:rPr>
          <w:rStyle w:val="ac"/>
          <w:rFonts w:ascii="Cambria" w:eastAsia="Calibri" w:hAnsi="Cambria"/>
          <w:sz w:val="24"/>
          <w:szCs w:val="24"/>
        </w:rPr>
        <w:t>*****</w:t>
      </w:r>
    </w:p>
    <w:p w:rsidR="00812FE5" w:rsidRDefault="00812FE5" w:rsidP="00812FE5">
      <w:pPr>
        <w:spacing w:after="0" w:line="240" w:lineRule="auto"/>
        <w:rPr>
          <w:rStyle w:val="ac"/>
          <w:rFonts w:ascii="Cambria" w:eastAsia="Calibri" w:hAnsi="Cambria"/>
          <w:b w:val="0"/>
          <w:sz w:val="24"/>
          <w:szCs w:val="24"/>
        </w:rPr>
      </w:pPr>
    </w:p>
    <w:p w:rsidR="00812FE5" w:rsidRDefault="00812FE5" w:rsidP="00812FE5">
      <w:pPr>
        <w:spacing w:after="0" w:line="240" w:lineRule="auto"/>
        <w:rPr>
          <w:rStyle w:val="ac"/>
          <w:rFonts w:ascii="Cambria" w:eastAsia="Calibri" w:hAnsi="Cambria"/>
          <w:b w:val="0"/>
          <w:sz w:val="24"/>
          <w:szCs w:val="24"/>
        </w:rPr>
      </w:pPr>
      <w:r>
        <w:rPr>
          <w:rStyle w:val="ac"/>
          <w:rFonts w:ascii="Cambria" w:eastAsia="Calibri" w:hAnsi="Cambria"/>
          <w:b w:val="0"/>
          <w:sz w:val="24"/>
          <w:szCs w:val="24"/>
        </w:rPr>
        <w:tab/>
        <w:t xml:space="preserve">Τις πρωινές ώρες σήμερα, ενημερώθηκε η Λιμενική Αρχή της Ρόδου από τον Πλοίαρχο του επιβατηγού-οχηματαγωγού (Ε/Γ-Ο/Γ) πλοίου «ΜΠΛΟΥ ΣΤΑΡ ΠΑΤΜΟΣ» Ν.Π. 12119 για εμπλοκή αντικειμένου στη προπέλα, ενώ βρισκόταν 4 ν.μ. έξω από το λιμάνι της Ρόδου. Το πλοίο, το οποίο εκτελούσε προγραμματισμένο δρομολόγιο από Μεγίστη προς Σύμη, Τήλο, Νίσυρο, Κω, Κάλυμνο, Λειψούς και Πειραιά, κατέπλευσε με ασφάλεια στο λιμάνι Ακαντιάς με τη συνδρομή του ρυμουλκού «ΚΑΠΤΑΙΝ ΔΗΜΗΤΡΗΣ Ι» Ν. Χανίων 37, όπου αποβιβαστήκαν 352 επιβάτες, 78 Ι.Χ, 17 Δ/Κ και 28 Φ/Γ. Από το Κεντρικό Λιμεναρχείο Ρόδου, απαγορεύτηκε ο απόπλους του «ΜΠΛΟΥ ΣΤΑΡ ΠΑΤΜΟΣ», μέχρι την προσκόμιση βεβαιωτικού διατήρησης κλάσης από τον αρμόδιο νηογνώμονα, ενώ οι επιβάτες πρόκειται να προωθηθούν στους προορισμούς τους με μέριμνα της εταιρείας. </w:t>
      </w:r>
    </w:p>
    <w:p w:rsidR="00812FE5" w:rsidRDefault="00812FE5" w:rsidP="00812FE5">
      <w:pPr>
        <w:spacing w:after="0" w:line="240" w:lineRule="auto"/>
        <w:rPr>
          <w:rStyle w:val="ac"/>
          <w:rFonts w:ascii="Cambria" w:eastAsia="Calibri" w:hAnsi="Cambria"/>
          <w:b w:val="0"/>
          <w:sz w:val="24"/>
          <w:szCs w:val="24"/>
        </w:rPr>
      </w:pPr>
    </w:p>
    <w:p w:rsidR="00812FE5" w:rsidRDefault="00812FE5" w:rsidP="00812FE5">
      <w:pPr>
        <w:spacing w:after="0" w:line="240" w:lineRule="auto"/>
        <w:jc w:val="center"/>
        <w:rPr>
          <w:rStyle w:val="ac"/>
          <w:rFonts w:ascii="Cambria" w:eastAsia="Calibri" w:hAnsi="Cambria"/>
          <w:sz w:val="24"/>
          <w:szCs w:val="24"/>
        </w:rPr>
      </w:pPr>
      <w:r>
        <w:rPr>
          <w:rStyle w:val="ac"/>
          <w:rFonts w:ascii="Cambria" w:eastAsia="Calibri" w:hAnsi="Cambria"/>
          <w:sz w:val="24"/>
          <w:szCs w:val="24"/>
        </w:rPr>
        <w:t>*****</w:t>
      </w:r>
    </w:p>
    <w:p w:rsidR="00812FE5" w:rsidRDefault="00812FE5" w:rsidP="00812FE5">
      <w:pPr>
        <w:spacing w:after="0" w:line="240" w:lineRule="auto"/>
        <w:rPr>
          <w:rFonts w:ascii="Cambria" w:hAnsi="Cambria"/>
          <w:sz w:val="24"/>
          <w:szCs w:val="24"/>
        </w:rPr>
      </w:pPr>
      <w:r>
        <w:rPr>
          <w:rFonts w:ascii="Cambria" w:hAnsi="Cambria"/>
          <w:sz w:val="24"/>
          <w:szCs w:val="24"/>
        </w:rPr>
        <w:lastRenderedPageBreak/>
        <w:tab/>
        <w:t>Τις μεσημβρινές ώρες σήμερα, στελέχη της Λιμενικής Αρχής της Πάρου</w:t>
      </w:r>
      <w:r>
        <w:rPr>
          <w:rFonts w:hAnsi="Cambria"/>
          <w:sz w:val="24"/>
          <w:szCs w:val="24"/>
        </w:rPr>
        <w:t xml:space="preserve"> </w:t>
      </w:r>
      <w:r>
        <w:rPr>
          <w:rFonts w:hAnsi="Cambria"/>
          <w:sz w:val="24"/>
          <w:szCs w:val="24"/>
        </w:rPr>
        <w:t>εντόπισαν</w:t>
      </w:r>
      <w:r>
        <w:rPr>
          <w:rFonts w:hAnsi="Cambria"/>
          <w:sz w:val="24"/>
          <w:szCs w:val="24"/>
        </w:rPr>
        <w:t xml:space="preserve"> </w:t>
      </w:r>
      <w:r>
        <w:rPr>
          <w:rFonts w:ascii="Cambria" w:hAnsi="Cambria"/>
          <w:sz w:val="24"/>
          <w:szCs w:val="24"/>
        </w:rPr>
        <w:t>στο πλαίσιο χερσαίας περιπολίας στο αλιευτικό καταφύγιο Παροικιάς, ένα σκάφος σημαίας Γαλλίας και άνευ επιβαινόντων, να έχει υποστεί κλίση λόγω εισροής υδάτων και επικρατουσών καιρικών συνθηκών. Το σκάφος ανελκύστηκε στη ξηρά με τη συνδρομή γερανοφόρου οχήματος και επαγγελματία δύτη. Από το Λιμεναρχείο Πάρου, απαγορεύτηκε ο απόπλους του.</w:t>
      </w:r>
    </w:p>
    <w:p w:rsidR="00812FE5" w:rsidRDefault="00812FE5" w:rsidP="00812FE5">
      <w:pPr>
        <w:spacing w:after="0"/>
      </w:pPr>
    </w:p>
    <w:p w:rsidR="00973C5E" w:rsidRPr="00812FE5" w:rsidRDefault="00812FE5" w:rsidP="00812FE5">
      <w:pPr>
        <w:spacing w:after="0" w:line="240" w:lineRule="auto"/>
        <w:jc w:val="center"/>
        <w:rPr>
          <w:rFonts w:ascii="Cambria" w:hAnsi="Cambria"/>
          <w:b/>
          <w:sz w:val="24"/>
          <w:szCs w:val="24"/>
        </w:rPr>
      </w:pPr>
      <w:r w:rsidRPr="00812FE5">
        <w:rPr>
          <w:rFonts w:ascii="Cambria" w:hAnsi="Cambria"/>
          <w:b/>
          <w:sz w:val="24"/>
          <w:szCs w:val="24"/>
        </w:rPr>
        <w:t>*****</w:t>
      </w:r>
    </w:p>
    <w:p w:rsidR="00812FE5" w:rsidRDefault="00812FE5" w:rsidP="00812FE5">
      <w:pPr>
        <w:spacing w:after="0" w:line="240" w:lineRule="auto"/>
        <w:rPr>
          <w:rFonts w:ascii="Cambria" w:hAnsi="Cambria"/>
          <w:sz w:val="24"/>
          <w:szCs w:val="24"/>
        </w:rPr>
      </w:pPr>
    </w:p>
    <w:p w:rsidR="00973C5E" w:rsidRPr="00973C5E" w:rsidRDefault="00973C5E" w:rsidP="00812FE5">
      <w:pPr>
        <w:pStyle w:val="Web"/>
        <w:shd w:val="clear" w:color="auto" w:fill="FFFFFF"/>
        <w:spacing w:before="0" w:after="0"/>
        <w:rPr>
          <w:rFonts w:ascii="Cambria" w:eastAsia="Calibri" w:hAnsi="Cambria" w:cs="Calibri"/>
        </w:rPr>
      </w:pPr>
      <w:r>
        <w:rPr>
          <w:rFonts w:ascii="Cambria" w:hAnsi="Cambria"/>
        </w:rPr>
        <w:tab/>
      </w:r>
      <w:r w:rsidRPr="00973C5E">
        <w:rPr>
          <w:rFonts w:ascii="Cambria" w:eastAsia="Calibri" w:hAnsi="Cambria" w:cs="Calibri"/>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973C5E" w:rsidRPr="00973C5E" w:rsidRDefault="00973C5E" w:rsidP="00973C5E">
      <w:pPr>
        <w:shd w:val="clear" w:color="auto" w:fill="FFFFFF"/>
        <w:spacing w:after="0" w:line="240" w:lineRule="auto"/>
        <w:rPr>
          <w:rFonts w:ascii="Cambria" w:hAnsi="Cambria"/>
          <w:sz w:val="24"/>
          <w:szCs w:val="24"/>
        </w:rPr>
      </w:pPr>
      <w:r w:rsidRPr="00973C5E">
        <w:rPr>
          <w:rFonts w:ascii="Cambria" w:hAnsi="Cambria"/>
          <w:sz w:val="24"/>
          <w:szCs w:val="24"/>
        </w:rPr>
        <w:t>-</w:t>
      </w:r>
      <w:r>
        <w:rPr>
          <w:rFonts w:ascii="Cambria" w:hAnsi="Cambria"/>
          <w:sz w:val="24"/>
          <w:szCs w:val="24"/>
        </w:rPr>
        <w:t>66</w:t>
      </w:r>
      <w:r w:rsidRPr="00973C5E">
        <w:rPr>
          <w:rFonts w:ascii="Cambria" w:hAnsi="Cambria"/>
          <w:sz w:val="24"/>
          <w:szCs w:val="24"/>
        </w:rPr>
        <w:t xml:space="preserve">χρονου, από το λιμάνι </w:t>
      </w:r>
      <w:r>
        <w:rPr>
          <w:rFonts w:ascii="Cambria" w:hAnsi="Cambria"/>
          <w:sz w:val="24"/>
          <w:szCs w:val="24"/>
        </w:rPr>
        <w:t>των Φούρνων</w:t>
      </w:r>
      <w:r w:rsidRPr="00973C5E">
        <w:rPr>
          <w:rFonts w:ascii="Cambria" w:hAnsi="Cambria"/>
          <w:sz w:val="24"/>
          <w:szCs w:val="24"/>
        </w:rPr>
        <w:t xml:space="preserve"> στο λιμάνι της </w:t>
      </w:r>
      <w:r>
        <w:rPr>
          <w:rFonts w:ascii="Cambria" w:hAnsi="Cambria"/>
          <w:sz w:val="24"/>
          <w:szCs w:val="24"/>
        </w:rPr>
        <w:t>Ικαρίας</w:t>
      </w:r>
      <w:r w:rsidRPr="00973C5E">
        <w:rPr>
          <w:rFonts w:ascii="Cambria" w:hAnsi="Cambria"/>
          <w:sz w:val="24"/>
          <w:szCs w:val="24"/>
        </w:rPr>
        <w:t>, με το Ε/Γ-</w:t>
      </w:r>
      <w:r>
        <w:rPr>
          <w:rFonts w:ascii="Cambria" w:hAnsi="Cambria"/>
          <w:sz w:val="24"/>
          <w:szCs w:val="24"/>
        </w:rPr>
        <w:t>Ο/Γ «ΜΕΓΑΛΟΧΑΡΗ»</w:t>
      </w:r>
      <w:r w:rsidRPr="00973C5E">
        <w:rPr>
          <w:rFonts w:ascii="Cambria" w:hAnsi="Cambria"/>
          <w:sz w:val="24"/>
          <w:szCs w:val="24"/>
        </w:rPr>
        <w:t xml:space="preserve"> Ν. </w:t>
      </w:r>
      <w:r>
        <w:rPr>
          <w:rFonts w:ascii="Cambria" w:hAnsi="Cambria"/>
          <w:sz w:val="24"/>
          <w:szCs w:val="24"/>
        </w:rPr>
        <w:t>Π. 12577 και</w:t>
      </w:r>
    </w:p>
    <w:p w:rsidR="00973C5E" w:rsidRPr="00973C5E" w:rsidRDefault="00973C5E" w:rsidP="00973C5E">
      <w:pPr>
        <w:shd w:val="clear" w:color="auto" w:fill="FFFFFF"/>
        <w:spacing w:after="0" w:line="240" w:lineRule="auto"/>
        <w:rPr>
          <w:rFonts w:ascii="Cambria" w:hAnsi="Cambria"/>
          <w:sz w:val="24"/>
          <w:szCs w:val="24"/>
        </w:rPr>
      </w:pPr>
      <w:r w:rsidRPr="00973C5E">
        <w:rPr>
          <w:rFonts w:ascii="Cambria" w:hAnsi="Cambria"/>
          <w:sz w:val="24"/>
          <w:szCs w:val="24"/>
        </w:rPr>
        <w:t>-</w:t>
      </w:r>
      <w:r>
        <w:rPr>
          <w:rFonts w:ascii="Cambria" w:hAnsi="Cambria"/>
          <w:sz w:val="24"/>
          <w:szCs w:val="24"/>
        </w:rPr>
        <w:t>83χ</w:t>
      </w:r>
      <w:r w:rsidRPr="00973C5E">
        <w:rPr>
          <w:rFonts w:ascii="Cambria" w:hAnsi="Cambria"/>
          <w:sz w:val="24"/>
          <w:szCs w:val="24"/>
        </w:rPr>
        <w:t xml:space="preserve">ρονου, από το λιμάνι της </w:t>
      </w:r>
      <w:r>
        <w:rPr>
          <w:rFonts w:ascii="Cambria" w:hAnsi="Cambria"/>
          <w:sz w:val="24"/>
          <w:szCs w:val="24"/>
        </w:rPr>
        <w:t>Αλοννήσου</w:t>
      </w:r>
      <w:r w:rsidRPr="00973C5E">
        <w:rPr>
          <w:rFonts w:ascii="Cambria" w:hAnsi="Cambria"/>
          <w:sz w:val="24"/>
          <w:szCs w:val="24"/>
        </w:rPr>
        <w:t xml:space="preserve"> στο λιμάνι </w:t>
      </w:r>
      <w:r>
        <w:rPr>
          <w:rFonts w:ascii="Cambria" w:hAnsi="Cambria"/>
          <w:sz w:val="24"/>
          <w:szCs w:val="24"/>
        </w:rPr>
        <w:t>του Βόλου</w:t>
      </w:r>
      <w:r w:rsidRPr="00973C5E">
        <w:rPr>
          <w:rFonts w:ascii="Cambria" w:hAnsi="Cambria"/>
          <w:sz w:val="24"/>
          <w:szCs w:val="24"/>
        </w:rPr>
        <w:t>, με το Ε/Γ-Τ/Ρ «</w:t>
      </w:r>
      <w:r>
        <w:rPr>
          <w:rFonts w:ascii="Cambria" w:hAnsi="Cambria"/>
          <w:sz w:val="24"/>
          <w:szCs w:val="24"/>
        </w:rPr>
        <w:t>ΑΞΙΟΝ ΕΣΤΙ» Ν. Π</w:t>
      </w:r>
      <w:r w:rsidRPr="00973C5E">
        <w:rPr>
          <w:rFonts w:ascii="Cambria" w:hAnsi="Cambria"/>
          <w:sz w:val="24"/>
          <w:szCs w:val="24"/>
        </w:rPr>
        <w:t xml:space="preserve">. </w:t>
      </w:r>
      <w:r>
        <w:rPr>
          <w:rFonts w:ascii="Cambria" w:hAnsi="Cambria"/>
          <w:sz w:val="24"/>
          <w:szCs w:val="24"/>
        </w:rPr>
        <w:t>10001</w:t>
      </w:r>
    </w:p>
    <w:p w:rsidR="00973C5E" w:rsidRPr="007D1269" w:rsidRDefault="00973C5E" w:rsidP="00973C5E">
      <w:pPr>
        <w:spacing w:after="0" w:line="240" w:lineRule="auto"/>
        <w:rPr>
          <w:rFonts w:ascii="Cambria" w:hAnsi="Cambria"/>
          <w:sz w:val="24"/>
          <w:szCs w:val="24"/>
        </w:rPr>
      </w:pPr>
    </w:p>
    <w:p w:rsidR="007D1269" w:rsidRPr="007D1269" w:rsidRDefault="007D1269" w:rsidP="00973C5E">
      <w:pPr>
        <w:spacing w:after="0"/>
      </w:pPr>
    </w:p>
    <w:sectPr w:rsidR="007D1269" w:rsidRPr="007D1269" w:rsidSect="00514804">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4307" w:rsidRDefault="00AE4307" w:rsidP="00514804">
      <w:pPr>
        <w:spacing w:after="0" w:line="240" w:lineRule="auto"/>
      </w:pPr>
      <w:r>
        <w:separator/>
      </w:r>
    </w:p>
  </w:endnote>
  <w:endnote w:type="continuationSeparator" w:id="1">
    <w:p w:rsidR="00AE4307" w:rsidRDefault="00AE4307"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644" w:rsidRDefault="00525644">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25644" w:rsidRPr="00E44E05" w:rsidRDefault="00525644">
    <w:pPr>
      <w:pStyle w:val="a7"/>
      <w:spacing w:line="100" w:lineRule="atLeast"/>
      <w:jc w:val="center"/>
      <w:rPr>
        <w:shd w:val="clear" w:color="auto" w:fill="FFFFFF"/>
      </w:rPr>
    </w:pPr>
    <w:r>
      <w:rPr>
        <w:lang w:val="en-US"/>
      </w:rPr>
      <w:t>100</w:t>
    </w:r>
    <w:r w:rsidR="00B47C1C">
      <w:t>2830</w:t>
    </w:r>
  </w:p>
  <w:p w:rsidR="00B47C1C" w:rsidRDefault="00B47C1C"/>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4307" w:rsidRDefault="00AE4307" w:rsidP="00514804">
      <w:pPr>
        <w:spacing w:after="0" w:line="240" w:lineRule="auto"/>
      </w:pPr>
      <w:r>
        <w:separator/>
      </w:r>
    </w:p>
  </w:footnote>
  <w:footnote w:type="continuationSeparator" w:id="1">
    <w:p w:rsidR="00AE4307" w:rsidRDefault="00AE4307"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075C6"/>
    <w:rsid w:val="00013716"/>
    <w:rsid w:val="000157F2"/>
    <w:rsid w:val="000237A1"/>
    <w:rsid w:val="000265E5"/>
    <w:rsid w:val="00031A13"/>
    <w:rsid w:val="00033ACF"/>
    <w:rsid w:val="00036420"/>
    <w:rsid w:val="00042787"/>
    <w:rsid w:val="0004367D"/>
    <w:rsid w:val="000515A9"/>
    <w:rsid w:val="00053A11"/>
    <w:rsid w:val="00056195"/>
    <w:rsid w:val="00056AEA"/>
    <w:rsid w:val="0006051F"/>
    <w:rsid w:val="000650AF"/>
    <w:rsid w:val="00066F85"/>
    <w:rsid w:val="00082C7C"/>
    <w:rsid w:val="000844A1"/>
    <w:rsid w:val="00085951"/>
    <w:rsid w:val="00093B15"/>
    <w:rsid w:val="00094E58"/>
    <w:rsid w:val="00097CC6"/>
    <w:rsid w:val="000A1F7A"/>
    <w:rsid w:val="000A20E3"/>
    <w:rsid w:val="000A4CE6"/>
    <w:rsid w:val="000B4AF2"/>
    <w:rsid w:val="000C36F6"/>
    <w:rsid w:val="000D2013"/>
    <w:rsid w:val="000E5072"/>
    <w:rsid w:val="0010038B"/>
    <w:rsid w:val="00106555"/>
    <w:rsid w:val="001114C4"/>
    <w:rsid w:val="00113AFD"/>
    <w:rsid w:val="0011498B"/>
    <w:rsid w:val="00125A97"/>
    <w:rsid w:val="00134106"/>
    <w:rsid w:val="0013745D"/>
    <w:rsid w:val="00137526"/>
    <w:rsid w:val="00142E12"/>
    <w:rsid w:val="0014357B"/>
    <w:rsid w:val="00147853"/>
    <w:rsid w:val="0015325F"/>
    <w:rsid w:val="00153894"/>
    <w:rsid w:val="001619D9"/>
    <w:rsid w:val="0016293F"/>
    <w:rsid w:val="00186A52"/>
    <w:rsid w:val="0019483E"/>
    <w:rsid w:val="00196384"/>
    <w:rsid w:val="001A4163"/>
    <w:rsid w:val="001A6EB5"/>
    <w:rsid w:val="001B543A"/>
    <w:rsid w:val="001B6C9E"/>
    <w:rsid w:val="001C07F4"/>
    <w:rsid w:val="001C31DF"/>
    <w:rsid w:val="001C4F68"/>
    <w:rsid w:val="001D5414"/>
    <w:rsid w:val="001E7BED"/>
    <w:rsid w:val="001F03FF"/>
    <w:rsid w:val="001F7DC6"/>
    <w:rsid w:val="0020138A"/>
    <w:rsid w:val="00201C01"/>
    <w:rsid w:val="002039C6"/>
    <w:rsid w:val="002122CE"/>
    <w:rsid w:val="002151E4"/>
    <w:rsid w:val="00215EE1"/>
    <w:rsid w:val="00216105"/>
    <w:rsid w:val="002168E9"/>
    <w:rsid w:val="0023258D"/>
    <w:rsid w:val="00235FF1"/>
    <w:rsid w:val="00243333"/>
    <w:rsid w:val="0024473A"/>
    <w:rsid w:val="00244C8A"/>
    <w:rsid w:val="00250B30"/>
    <w:rsid w:val="00253074"/>
    <w:rsid w:val="00260DBD"/>
    <w:rsid w:val="00260E79"/>
    <w:rsid w:val="0026536B"/>
    <w:rsid w:val="00267EC7"/>
    <w:rsid w:val="0027525E"/>
    <w:rsid w:val="00275779"/>
    <w:rsid w:val="00275C5F"/>
    <w:rsid w:val="00276FC5"/>
    <w:rsid w:val="002968BD"/>
    <w:rsid w:val="002B0F95"/>
    <w:rsid w:val="002B3F81"/>
    <w:rsid w:val="002B67B2"/>
    <w:rsid w:val="002C1079"/>
    <w:rsid w:val="002C706E"/>
    <w:rsid w:val="002D1D7D"/>
    <w:rsid w:val="002D5C5C"/>
    <w:rsid w:val="002D70F7"/>
    <w:rsid w:val="002E19C3"/>
    <w:rsid w:val="002F1712"/>
    <w:rsid w:val="002F1F94"/>
    <w:rsid w:val="002F5827"/>
    <w:rsid w:val="00302033"/>
    <w:rsid w:val="003037C6"/>
    <w:rsid w:val="0030519C"/>
    <w:rsid w:val="00306244"/>
    <w:rsid w:val="00307303"/>
    <w:rsid w:val="00315EE9"/>
    <w:rsid w:val="0032124C"/>
    <w:rsid w:val="003250F6"/>
    <w:rsid w:val="0033222F"/>
    <w:rsid w:val="00332603"/>
    <w:rsid w:val="00332E74"/>
    <w:rsid w:val="003334B5"/>
    <w:rsid w:val="003377A9"/>
    <w:rsid w:val="00341295"/>
    <w:rsid w:val="003417DE"/>
    <w:rsid w:val="00345662"/>
    <w:rsid w:val="00345D85"/>
    <w:rsid w:val="00353926"/>
    <w:rsid w:val="00355BA7"/>
    <w:rsid w:val="00355DEC"/>
    <w:rsid w:val="00363055"/>
    <w:rsid w:val="00367325"/>
    <w:rsid w:val="0036732B"/>
    <w:rsid w:val="003674B9"/>
    <w:rsid w:val="00372F3D"/>
    <w:rsid w:val="00377C90"/>
    <w:rsid w:val="00382306"/>
    <w:rsid w:val="00382EBC"/>
    <w:rsid w:val="00383C5A"/>
    <w:rsid w:val="0039532A"/>
    <w:rsid w:val="003A1D23"/>
    <w:rsid w:val="003A2236"/>
    <w:rsid w:val="003A797B"/>
    <w:rsid w:val="003B26D1"/>
    <w:rsid w:val="003B2B41"/>
    <w:rsid w:val="003B7F8C"/>
    <w:rsid w:val="003C19D2"/>
    <w:rsid w:val="003C2C8A"/>
    <w:rsid w:val="003D4563"/>
    <w:rsid w:val="003D7A79"/>
    <w:rsid w:val="003F35F9"/>
    <w:rsid w:val="003F7DCA"/>
    <w:rsid w:val="00401FAC"/>
    <w:rsid w:val="00402CEF"/>
    <w:rsid w:val="00406ABC"/>
    <w:rsid w:val="00410BB7"/>
    <w:rsid w:val="00421F61"/>
    <w:rsid w:val="00422319"/>
    <w:rsid w:val="00432241"/>
    <w:rsid w:val="0043501C"/>
    <w:rsid w:val="00436071"/>
    <w:rsid w:val="00436BE9"/>
    <w:rsid w:val="00441724"/>
    <w:rsid w:val="00444E7F"/>
    <w:rsid w:val="00451679"/>
    <w:rsid w:val="00456130"/>
    <w:rsid w:val="004734C6"/>
    <w:rsid w:val="00474264"/>
    <w:rsid w:val="0047738F"/>
    <w:rsid w:val="0047760C"/>
    <w:rsid w:val="004801F9"/>
    <w:rsid w:val="00481917"/>
    <w:rsid w:val="00483A81"/>
    <w:rsid w:val="0048420D"/>
    <w:rsid w:val="00492DF7"/>
    <w:rsid w:val="0049779C"/>
    <w:rsid w:val="004A3C09"/>
    <w:rsid w:val="004A7A07"/>
    <w:rsid w:val="004B3EB6"/>
    <w:rsid w:val="004C248C"/>
    <w:rsid w:val="004C53E9"/>
    <w:rsid w:val="004C7323"/>
    <w:rsid w:val="004F5B37"/>
    <w:rsid w:val="004F785B"/>
    <w:rsid w:val="005031BA"/>
    <w:rsid w:val="00503B75"/>
    <w:rsid w:val="005113E5"/>
    <w:rsid w:val="00514804"/>
    <w:rsid w:val="00525644"/>
    <w:rsid w:val="005275F8"/>
    <w:rsid w:val="0053006B"/>
    <w:rsid w:val="0054582C"/>
    <w:rsid w:val="0055053C"/>
    <w:rsid w:val="00551D71"/>
    <w:rsid w:val="005526C4"/>
    <w:rsid w:val="00552793"/>
    <w:rsid w:val="00553B6F"/>
    <w:rsid w:val="005549E8"/>
    <w:rsid w:val="00557630"/>
    <w:rsid w:val="00567DEE"/>
    <w:rsid w:val="00581B3F"/>
    <w:rsid w:val="00585599"/>
    <w:rsid w:val="005A28C2"/>
    <w:rsid w:val="005A485D"/>
    <w:rsid w:val="005A5E6C"/>
    <w:rsid w:val="005B1BF3"/>
    <w:rsid w:val="005B4D9F"/>
    <w:rsid w:val="005C11BF"/>
    <w:rsid w:val="005C4FE3"/>
    <w:rsid w:val="005C7ED1"/>
    <w:rsid w:val="005D621B"/>
    <w:rsid w:val="005E1FF9"/>
    <w:rsid w:val="005E7F41"/>
    <w:rsid w:val="00601887"/>
    <w:rsid w:val="00607929"/>
    <w:rsid w:val="00610C23"/>
    <w:rsid w:val="00617053"/>
    <w:rsid w:val="00620F32"/>
    <w:rsid w:val="0062382B"/>
    <w:rsid w:val="006308A2"/>
    <w:rsid w:val="00633637"/>
    <w:rsid w:val="00644A99"/>
    <w:rsid w:val="00644CE9"/>
    <w:rsid w:val="00645FFD"/>
    <w:rsid w:val="0064648D"/>
    <w:rsid w:val="006615EC"/>
    <w:rsid w:val="00665EB0"/>
    <w:rsid w:val="00666A98"/>
    <w:rsid w:val="0067546F"/>
    <w:rsid w:val="006805BE"/>
    <w:rsid w:val="0068558F"/>
    <w:rsid w:val="00685E94"/>
    <w:rsid w:val="00697C6C"/>
    <w:rsid w:val="00697FFA"/>
    <w:rsid w:val="006A0595"/>
    <w:rsid w:val="006A1E04"/>
    <w:rsid w:val="006B0CBC"/>
    <w:rsid w:val="006B6922"/>
    <w:rsid w:val="006C1FF6"/>
    <w:rsid w:val="006C29C0"/>
    <w:rsid w:val="006C2A19"/>
    <w:rsid w:val="006E4B9F"/>
    <w:rsid w:val="006E6A40"/>
    <w:rsid w:val="006F381E"/>
    <w:rsid w:val="006F6956"/>
    <w:rsid w:val="006F6A63"/>
    <w:rsid w:val="006F7956"/>
    <w:rsid w:val="00704518"/>
    <w:rsid w:val="00707D11"/>
    <w:rsid w:val="00707D27"/>
    <w:rsid w:val="0071553C"/>
    <w:rsid w:val="00717565"/>
    <w:rsid w:val="00722A7E"/>
    <w:rsid w:val="007349A3"/>
    <w:rsid w:val="00741ED6"/>
    <w:rsid w:val="007437D5"/>
    <w:rsid w:val="007453E6"/>
    <w:rsid w:val="00745D1C"/>
    <w:rsid w:val="0075761C"/>
    <w:rsid w:val="00762ECC"/>
    <w:rsid w:val="007668A9"/>
    <w:rsid w:val="00767C0B"/>
    <w:rsid w:val="00777C7F"/>
    <w:rsid w:val="007801A9"/>
    <w:rsid w:val="00780B4A"/>
    <w:rsid w:val="00784F12"/>
    <w:rsid w:val="00785FCC"/>
    <w:rsid w:val="0079467D"/>
    <w:rsid w:val="007A64BE"/>
    <w:rsid w:val="007A7E57"/>
    <w:rsid w:val="007B3DF4"/>
    <w:rsid w:val="007B79C3"/>
    <w:rsid w:val="007C4FC8"/>
    <w:rsid w:val="007D1269"/>
    <w:rsid w:val="007D1EA4"/>
    <w:rsid w:val="007D5404"/>
    <w:rsid w:val="007D5B0D"/>
    <w:rsid w:val="007E2A84"/>
    <w:rsid w:val="007E6F11"/>
    <w:rsid w:val="007F09EE"/>
    <w:rsid w:val="0080692A"/>
    <w:rsid w:val="00807F1B"/>
    <w:rsid w:val="00812FE5"/>
    <w:rsid w:val="00815482"/>
    <w:rsid w:val="00815594"/>
    <w:rsid w:val="008201EA"/>
    <w:rsid w:val="00821EB2"/>
    <w:rsid w:val="00823313"/>
    <w:rsid w:val="008303F7"/>
    <w:rsid w:val="0083080F"/>
    <w:rsid w:val="00832898"/>
    <w:rsid w:val="00832A5C"/>
    <w:rsid w:val="008343E1"/>
    <w:rsid w:val="00840F7D"/>
    <w:rsid w:val="00842AC2"/>
    <w:rsid w:val="00853FCC"/>
    <w:rsid w:val="00857D67"/>
    <w:rsid w:val="00861E8D"/>
    <w:rsid w:val="00862F96"/>
    <w:rsid w:val="008650DC"/>
    <w:rsid w:val="0087153B"/>
    <w:rsid w:val="00874906"/>
    <w:rsid w:val="008805B1"/>
    <w:rsid w:val="00882497"/>
    <w:rsid w:val="008824FD"/>
    <w:rsid w:val="00893481"/>
    <w:rsid w:val="00894100"/>
    <w:rsid w:val="00895B33"/>
    <w:rsid w:val="008B1013"/>
    <w:rsid w:val="008B384C"/>
    <w:rsid w:val="008C1144"/>
    <w:rsid w:val="008C5C52"/>
    <w:rsid w:val="008D1200"/>
    <w:rsid w:val="008F3418"/>
    <w:rsid w:val="008F4F26"/>
    <w:rsid w:val="008F50E0"/>
    <w:rsid w:val="009038E3"/>
    <w:rsid w:val="00904E07"/>
    <w:rsid w:val="00905987"/>
    <w:rsid w:val="009067CD"/>
    <w:rsid w:val="0090753B"/>
    <w:rsid w:val="00913676"/>
    <w:rsid w:val="00921F06"/>
    <w:rsid w:val="009231E2"/>
    <w:rsid w:val="00924A16"/>
    <w:rsid w:val="0092538F"/>
    <w:rsid w:val="00931696"/>
    <w:rsid w:val="00931D31"/>
    <w:rsid w:val="009321E8"/>
    <w:rsid w:val="00933998"/>
    <w:rsid w:val="009350C4"/>
    <w:rsid w:val="009417E8"/>
    <w:rsid w:val="009424B6"/>
    <w:rsid w:val="0095042E"/>
    <w:rsid w:val="00952730"/>
    <w:rsid w:val="009574B9"/>
    <w:rsid w:val="009602F7"/>
    <w:rsid w:val="00960920"/>
    <w:rsid w:val="00962083"/>
    <w:rsid w:val="0096277C"/>
    <w:rsid w:val="00963995"/>
    <w:rsid w:val="00964F6B"/>
    <w:rsid w:val="00970230"/>
    <w:rsid w:val="00973C5E"/>
    <w:rsid w:val="009865B9"/>
    <w:rsid w:val="00986E5B"/>
    <w:rsid w:val="0099148B"/>
    <w:rsid w:val="00991692"/>
    <w:rsid w:val="009923F2"/>
    <w:rsid w:val="00995EC0"/>
    <w:rsid w:val="0099722A"/>
    <w:rsid w:val="009A10B0"/>
    <w:rsid w:val="009A2A39"/>
    <w:rsid w:val="009A307C"/>
    <w:rsid w:val="009A553C"/>
    <w:rsid w:val="009A6F4B"/>
    <w:rsid w:val="009B6E43"/>
    <w:rsid w:val="009B70D3"/>
    <w:rsid w:val="009C11B5"/>
    <w:rsid w:val="009C58C5"/>
    <w:rsid w:val="009C7E2F"/>
    <w:rsid w:val="009D0DE6"/>
    <w:rsid w:val="009D7B18"/>
    <w:rsid w:val="009E23C1"/>
    <w:rsid w:val="009E2C59"/>
    <w:rsid w:val="009E600A"/>
    <w:rsid w:val="009E6FD6"/>
    <w:rsid w:val="00A04D34"/>
    <w:rsid w:val="00A04EDB"/>
    <w:rsid w:val="00A11C37"/>
    <w:rsid w:val="00A16293"/>
    <w:rsid w:val="00A16A9E"/>
    <w:rsid w:val="00A22155"/>
    <w:rsid w:val="00A25187"/>
    <w:rsid w:val="00A27241"/>
    <w:rsid w:val="00A31D9D"/>
    <w:rsid w:val="00A35235"/>
    <w:rsid w:val="00A35F16"/>
    <w:rsid w:val="00A37004"/>
    <w:rsid w:val="00A431B9"/>
    <w:rsid w:val="00A45949"/>
    <w:rsid w:val="00A52F67"/>
    <w:rsid w:val="00A57D1B"/>
    <w:rsid w:val="00A62774"/>
    <w:rsid w:val="00A84B59"/>
    <w:rsid w:val="00A90767"/>
    <w:rsid w:val="00A91FA8"/>
    <w:rsid w:val="00A9563F"/>
    <w:rsid w:val="00AA5ACD"/>
    <w:rsid w:val="00AB2F0D"/>
    <w:rsid w:val="00AC6650"/>
    <w:rsid w:val="00AD197D"/>
    <w:rsid w:val="00AD3371"/>
    <w:rsid w:val="00AD3B3F"/>
    <w:rsid w:val="00AE4307"/>
    <w:rsid w:val="00AE7504"/>
    <w:rsid w:val="00AF3E7D"/>
    <w:rsid w:val="00AF73EC"/>
    <w:rsid w:val="00B01368"/>
    <w:rsid w:val="00B033A4"/>
    <w:rsid w:val="00B13017"/>
    <w:rsid w:val="00B168A2"/>
    <w:rsid w:val="00B233F0"/>
    <w:rsid w:val="00B24967"/>
    <w:rsid w:val="00B276C8"/>
    <w:rsid w:val="00B33CBE"/>
    <w:rsid w:val="00B358E9"/>
    <w:rsid w:val="00B375C8"/>
    <w:rsid w:val="00B47C1C"/>
    <w:rsid w:val="00B51EAD"/>
    <w:rsid w:val="00B602B2"/>
    <w:rsid w:val="00B62F23"/>
    <w:rsid w:val="00B73CF3"/>
    <w:rsid w:val="00B77E14"/>
    <w:rsid w:val="00B8021D"/>
    <w:rsid w:val="00B82354"/>
    <w:rsid w:val="00B91F03"/>
    <w:rsid w:val="00B978DC"/>
    <w:rsid w:val="00BA3352"/>
    <w:rsid w:val="00BA5930"/>
    <w:rsid w:val="00BB4818"/>
    <w:rsid w:val="00BB74E7"/>
    <w:rsid w:val="00BC2659"/>
    <w:rsid w:val="00BD04FF"/>
    <w:rsid w:val="00BD20EC"/>
    <w:rsid w:val="00BE338F"/>
    <w:rsid w:val="00BE62AD"/>
    <w:rsid w:val="00BE78D6"/>
    <w:rsid w:val="00C05287"/>
    <w:rsid w:val="00C06A57"/>
    <w:rsid w:val="00C13AE5"/>
    <w:rsid w:val="00C226AE"/>
    <w:rsid w:val="00C318FE"/>
    <w:rsid w:val="00C43368"/>
    <w:rsid w:val="00C451CF"/>
    <w:rsid w:val="00C46E00"/>
    <w:rsid w:val="00C50E43"/>
    <w:rsid w:val="00C539EA"/>
    <w:rsid w:val="00C548D1"/>
    <w:rsid w:val="00C60E8F"/>
    <w:rsid w:val="00C62614"/>
    <w:rsid w:val="00C62964"/>
    <w:rsid w:val="00C71313"/>
    <w:rsid w:val="00C86392"/>
    <w:rsid w:val="00CA0E7D"/>
    <w:rsid w:val="00CA299B"/>
    <w:rsid w:val="00CA48E5"/>
    <w:rsid w:val="00CB524D"/>
    <w:rsid w:val="00CC20B6"/>
    <w:rsid w:val="00CC3CBC"/>
    <w:rsid w:val="00CC54ED"/>
    <w:rsid w:val="00CC65ED"/>
    <w:rsid w:val="00CD77EA"/>
    <w:rsid w:val="00CE0AD8"/>
    <w:rsid w:val="00CF3435"/>
    <w:rsid w:val="00D02536"/>
    <w:rsid w:val="00D119E1"/>
    <w:rsid w:val="00D11B7C"/>
    <w:rsid w:val="00D14627"/>
    <w:rsid w:val="00D16CA5"/>
    <w:rsid w:val="00D16DAD"/>
    <w:rsid w:val="00D17410"/>
    <w:rsid w:val="00D17FEE"/>
    <w:rsid w:val="00D21F42"/>
    <w:rsid w:val="00D23A64"/>
    <w:rsid w:val="00D25D81"/>
    <w:rsid w:val="00D314CE"/>
    <w:rsid w:val="00D35AEB"/>
    <w:rsid w:val="00D36258"/>
    <w:rsid w:val="00D44D02"/>
    <w:rsid w:val="00D6525F"/>
    <w:rsid w:val="00D662B3"/>
    <w:rsid w:val="00D67B7A"/>
    <w:rsid w:val="00D704AC"/>
    <w:rsid w:val="00DB2520"/>
    <w:rsid w:val="00DC0471"/>
    <w:rsid w:val="00DC12A8"/>
    <w:rsid w:val="00DC38C7"/>
    <w:rsid w:val="00DD691A"/>
    <w:rsid w:val="00DD7A5B"/>
    <w:rsid w:val="00DE290F"/>
    <w:rsid w:val="00DE4895"/>
    <w:rsid w:val="00DE7C9A"/>
    <w:rsid w:val="00DF05CF"/>
    <w:rsid w:val="00DF7B87"/>
    <w:rsid w:val="00E006B7"/>
    <w:rsid w:val="00E1574D"/>
    <w:rsid w:val="00E15B62"/>
    <w:rsid w:val="00E15B97"/>
    <w:rsid w:val="00E17ABD"/>
    <w:rsid w:val="00E250C1"/>
    <w:rsid w:val="00E31D68"/>
    <w:rsid w:val="00E34144"/>
    <w:rsid w:val="00E35894"/>
    <w:rsid w:val="00E42263"/>
    <w:rsid w:val="00E44E05"/>
    <w:rsid w:val="00E53D2B"/>
    <w:rsid w:val="00E558C2"/>
    <w:rsid w:val="00E55FB3"/>
    <w:rsid w:val="00E56808"/>
    <w:rsid w:val="00E667B5"/>
    <w:rsid w:val="00E66DC7"/>
    <w:rsid w:val="00E73255"/>
    <w:rsid w:val="00E739DD"/>
    <w:rsid w:val="00E77357"/>
    <w:rsid w:val="00E77631"/>
    <w:rsid w:val="00E82598"/>
    <w:rsid w:val="00E84D7D"/>
    <w:rsid w:val="00E9106F"/>
    <w:rsid w:val="00EA374A"/>
    <w:rsid w:val="00EC17ED"/>
    <w:rsid w:val="00EC2B96"/>
    <w:rsid w:val="00EC7B3C"/>
    <w:rsid w:val="00EC7EB5"/>
    <w:rsid w:val="00ED0D03"/>
    <w:rsid w:val="00ED76A5"/>
    <w:rsid w:val="00EE5479"/>
    <w:rsid w:val="00EE6422"/>
    <w:rsid w:val="00EF1D86"/>
    <w:rsid w:val="00EF437E"/>
    <w:rsid w:val="00EF7BB3"/>
    <w:rsid w:val="00F004AD"/>
    <w:rsid w:val="00F06DDA"/>
    <w:rsid w:val="00F14AE5"/>
    <w:rsid w:val="00F155B9"/>
    <w:rsid w:val="00F158E0"/>
    <w:rsid w:val="00F253C3"/>
    <w:rsid w:val="00F27A21"/>
    <w:rsid w:val="00F34F46"/>
    <w:rsid w:val="00F42CE1"/>
    <w:rsid w:val="00F47989"/>
    <w:rsid w:val="00F520D7"/>
    <w:rsid w:val="00F52E68"/>
    <w:rsid w:val="00F54445"/>
    <w:rsid w:val="00F54854"/>
    <w:rsid w:val="00F56B6E"/>
    <w:rsid w:val="00F5794D"/>
    <w:rsid w:val="00F60656"/>
    <w:rsid w:val="00F63FEF"/>
    <w:rsid w:val="00F642BD"/>
    <w:rsid w:val="00F70325"/>
    <w:rsid w:val="00F92323"/>
    <w:rsid w:val="00F956AF"/>
    <w:rsid w:val="00FA0CE0"/>
    <w:rsid w:val="00FA269C"/>
    <w:rsid w:val="00FA29F2"/>
    <w:rsid w:val="00FB3096"/>
    <w:rsid w:val="00FB4ABD"/>
    <w:rsid w:val="00FB71CD"/>
    <w:rsid w:val="00FC3383"/>
    <w:rsid w:val="00FC4E0D"/>
    <w:rsid w:val="00FD252B"/>
    <w:rsid w:val="00FE55FF"/>
    <w:rsid w:val="00FF12FA"/>
    <w:rsid w:val="00FF65EE"/>
    <w:rsid w:val="00FF6FDF"/>
    <w:rsid w:val="00FF7C4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18557052">
      <w:bodyDiv w:val="1"/>
      <w:marLeft w:val="0"/>
      <w:marRight w:val="0"/>
      <w:marTop w:val="0"/>
      <w:marBottom w:val="0"/>
      <w:divBdr>
        <w:top w:val="none" w:sz="0" w:space="0" w:color="auto"/>
        <w:left w:val="none" w:sz="0" w:space="0" w:color="auto"/>
        <w:bottom w:val="none" w:sz="0" w:space="0" w:color="auto"/>
        <w:right w:val="none" w:sz="0" w:space="0" w:color="auto"/>
      </w:divBdr>
    </w:div>
    <w:div w:id="25448294">
      <w:bodyDiv w:val="1"/>
      <w:marLeft w:val="0"/>
      <w:marRight w:val="0"/>
      <w:marTop w:val="0"/>
      <w:marBottom w:val="0"/>
      <w:divBdr>
        <w:top w:val="none" w:sz="0" w:space="0" w:color="auto"/>
        <w:left w:val="none" w:sz="0" w:space="0" w:color="auto"/>
        <w:bottom w:val="none" w:sz="0" w:space="0" w:color="auto"/>
        <w:right w:val="none" w:sz="0" w:space="0" w:color="auto"/>
      </w:divBdr>
    </w:div>
    <w:div w:id="123819497">
      <w:bodyDiv w:val="1"/>
      <w:marLeft w:val="0"/>
      <w:marRight w:val="0"/>
      <w:marTop w:val="0"/>
      <w:marBottom w:val="0"/>
      <w:divBdr>
        <w:top w:val="none" w:sz="0" w:space="0" w:color="auto"/>
        <w:left w:val="none" w:sz="0" w:space="0" w:color="auto"/>
        <w:bottom w:val="none" w:sz="0" w:space="0" w:color="auto"/>
        <w:right w:val="none" w:sz="0" w:space="0" w:color="auto"/>
      </w:divBdr>
    </w:div>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15440904">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572282000">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107701354">
      <w:bodyDiv w:val="1"/>
      <w:marLeft w:val="0"/>
      <w:marRight w:val="0"/>
      <w:marTop w:val="0"/>
      <w:marBottom w:val="0"/>
      <w:divBdr>
        <w:top w:val="none" w:sz="0" w:space="0" w:color="auto"/>
        <w:left w:val="none" w:sz="0" w:space="0" w:color="auto"/>
        <w:bottom w:val="none" w:sz="0" w:space="0" w:color="auto"/>
        <w:right w:val="none" w:sz="0" w:space="0" w:color="auto"/>
      </w:divBdr>
    </w:div>
    <w:div w:id="1188057097">
      <w:bodyDiv w:val="1"/>
      <w:marLeft w:val="0"/>
      <w:marRight w:val="0"/>
      <w:marTop w:val="0"/>
      <w:marBottom w:val="0"/>
      <w:divBdr>
        <w:top w:val="none" w:sz="0" w:space="0" w:color="auto"/>
        <w:left w:val="none" w:sz="0" w:space="0" w:color="auto"/>
        <w:bottom w:val="none" w:sz="0" w:space="0" w:color="auto"/>
        <w:right w:val="none" w:sz="0" w:space="0" w:color="auto"/>
      </w:divBdr>
      <w:divsChild>
        <w:div w:id="347869784">
          <w:marLeft w:val="0"/>
          <w:marRight w:val="0"/>
          <w:marTop w:val="0"/>
          <w:marBottom w:val="0"/>
          <w:divBdr>
            <w:top w:val="none" w:sz="0" w:space="0" w:color="auto"/>
            <w:left w:val="none" w:sz="0" w:space="0" w:color="auto"/>
            <w:bottom w:val="none" w:sz="0" w:space="0" w:color="auto"/>
            <w:right w:val="none" w:sz="0" w:space="0" w:color="auto"/>
          </w:divBdr>
        </w:div>
        <w:div w:id="947355032">
          <w:marLeft w:val="0"/>
          <w:marRight w:val="0"/>
          <w:marTop w:val="0"/>
          <w:marBottom w:val="0"/>
          <w:divBdr>
            <w:top w:val="none" w:sz="0" w:space="0" w:color="auto"/>
            <w:left w:val="none" w:sz="0" w:space="0" w:color="auto"/>
            <w:bottom w:val="none" w:sz="0" w:space="0" w:color="auto"/>
            <w:right w:val="none" w:sz="0" w:space="0" w:color="auto"/>
          </w:divBdr>
        </w:div>
        <w:div w:id="469638561">
          <w:marLeft w:val="0"/>
          <w:marRight w:val="0"/>
          <w:marTop w:val="0"/>
          <w:marBottom w:val="0"/>
          <w:divBdr>
            <w:top w:val="none" w:sz="0" w:space="0" w:color="auto"/>
            <w:left w:val="none" w:sz="0" w:space="0" w:color="auto"/>
            <w:bottom w:val="none" w:sz="0" w:space="0" w:color="auto"/>
            <w:right w:val="none" w:sz="0" w:space="0" w:color="auto"/>
          </w:divBdr>
          <w:divsChild>
            <w:div w:id="16585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290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4312345">
      <w:bodyDiv w:val="1"/>
      <w:marLeft w:val="0"/>
      <w:marRight w:val="0"/>
      <w:marTop w:val="0"/>
      <w:marBottom w:val="0"/>
      <w:divBdr>
        <w:top w:val="none" w:sz="0" w:space="0" w:color="auto"/>
        <w:left w:val="none" w:sz="0" w:space="0" w:color="auto"/>
        <w:bottom w:val="none" w:sz="0" w:space="0" w:color="auto"/>
        <w:right w:val="none" w:sz="0" w:space="0" w:color="auto"/>
      </w:divBdr>
      <w:divsChild>
        <w:div w:id="1292322938">
          <w:marLeft w:val="0"/>
          <w:marRight w:val="0"/>
          <w:marTop w:val="0"/>
          <w:marBottom w:val="0"/>
          <w:divBdr>
            <w:top w:val="none" w:sz="0" w:space="0" w:color="auto"/>
            <w:left w:val="none" w:sz="0" w:space="0" w:color="auto"/>
            <w:bottom w:val="none" w:sz="0" w:space="0" w:color="auto"/>
            <w:right w:val="none" w:sz="0" w:space="0" w:color="auto"/>
          </w:divBdr>
        </w:div>
        <w:div w:id="61563486">
          <w:marLeft w:val="0"/>
          <w:marRight w:val="0"/>
          <w:marTop w:val="0"/>
          <w:marBottom w:val="0"/>
          <w:divBdr>
            <w:top w:val="none" w:sz="0" w:space="0" w:color="auto"/>
            <w:left w:val="none" w:sz="0" w:space="0" w:color="auto"/>
            <w:bottom w:val="none" w:sz="0" w:space="0" w:color="auto"/>
            <w:right w:val="none" w:sz="0" w:space="0" w:color="auto"/>
          </w:divBdr>
        </w:div>
        <w:div w:id="1613589487">
          <w:marLeft w:val="0"/>
          <w:marRight w:val="0"/>
          <w:marTop w:val="0"/>
          <w:marBottom w:val="0"/>
          <w:divBdr>
            <w:top w:val="none" w:sz="0" w:space="0" w:color="auto"/>
            <w:left w:val="none" w:sz="0" w:space="0" w:color="auto"/>
            <w:bottom w:val="none" w:sz="0" w:space="0" w:color="auto"/>
            <w:right w:val="none" w:sz="0" w:space="0" w:color="auto"/>
          </w:divBdr>
        </w:div>
      </w:divsChild>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01660165">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769541355">
      <w:bodyDiv w:val="1"/>
      <w:marLeft w:val="0"/>
      <w:marRight w:val="0"/>
      <w:marTop w:val="0"/>
      <w:marBottom w:val="0"/>
      <w:divBdr>
        <w:top w:val="none" w:sz="0" w:space="0" w:color="auto"/>
        <w:left w:val="none" w:sz="0" w:space="0" w:color="auto"/>
        <w:bottom w:val="none" w:sz="0" w:space="0" w:color="auto"/>
        <w:right w:val="none" w:sz="0" w:space="0" w:color="auto"/>
      </w:divBdr>
    </w:div>
    <w:div w:id="1789856833">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 w:id="2113940250">
      <w:bodyDiv w:val="1"/>
      <w:marLeft w:val="0"/>
      <w:marRight w:val="0"/>
      <w:marTop w:val="0"/>
      <w:marBottom w:val="0"/>
      <w:divBdr>
        <w:top w:val="none" w:sz="0" w:space="0" w:color="auto"/>
        <w:left w:val="none" w:sz="0" w:space="0" w:color="auto"/>
        <w:bottom w:val="none" w:sz="0" w:space="0" w:color="auto"/>
        <w:right w:val="none" w:sz="0" w:space="0" w:color="auto"/>
      </w:divBdr>
    </w:div>
    <w:div w:id="2132893143">
      <w:bodyDiv w:val="1"/>
      <w:marLeft w:val="0"/>
      <w:marRight w:val="0"/>
      <w:marTop w:val="0"/>
      <w:marBottom w:val="0"/>
      <w:divBdr>
        <w:top w:val="none" w:sz="0" w:space="0" w:color="auto"/>
        <w:left w:val="none" w:sz="0" w:space="0" w:color="auto"/>
        <w:bottom w:val="none" w:sz="0" w:space="0" w:color="auto"/>
        <w:right w:val="none" w:sz="0" w:space="0" w:color="auto"/>
      </w:divBdr>
    </w:div>
    <w:div w:id="21465855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449</Words>
  <Characters>2428</Characters>
  <Application>Microsoft Office Word</Application>
  <DocSecurity>0</DocSecurity>
  <Lines>20</Lines>
  <Paragraphs>5</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14</cp:revision>
  <cp:lastPrinted>2026-09-30T17:38:00Z</cp:lastPrinted>
  <dcterms:created xsi:type="dcterms:W3CDTF">2026-10-02T12:51:00Z</dcterms:created>
  <dcterms:modified xsi:type="dcterms:W3CDTF">2026-10-02T19:10:00Z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