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6560CE" w:rsidRDefault="00B83C58">
      <w:pPr>
        <w:pStyle w:val="a1"/>
        <w:spacing w:after="0" w:line="360" w:lineRule="auto"/>
        <w:rPr>
          <w:rFonts w:ascii="Calibri" w:hAnsi="Calibri" w:cs="Calibri"/>
          <w:sz w:val="24"/>
          <w:szCs w:val="24"/>
        </w:rPr>
      </w:pPr>
      <w:r>
        <w:rPr>
          <w:rFonts w:ascii="Calibri" w:hAnsi="Calibri" w:cs="Calibri"/>
          <w:sz w:val="24"/>
          <w:szCs w:val="24"/>
          <w:lang w:eastAsia="el-GR"/>
        </w:rPr>
        <w:pict>
          <v:shapetype id="_x0000_t202" coordsize="21600,21600" o:spt="202" path="m,l,21600r21600,l21600,xe">
            <v:stroke joinstyle="miter"/>
            <v:path gradientshapeok="t" o:connecttype="rect"/>
          </v:shapetype>
          <v:shape id="1029" o:spid="_x0000_s1028" type="#_x0000_t202" style="position:absolute;left:0;text-align:left;margin-left:85.9pt;margin-top:27.5pt;width:449.65pt;height:85.95pt;z-index:2;visibility:visible;mso-wrap-distance-left:0;mso-wrap-distance-right:0;mso-position-horizontal-relative:page;mso-position-vertical-relative:page"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290B33" w:rsidRPr="006560CE">
        <w:rPr>
          <w:rFonts w:ascii="Calibri" w:hAnsi="Calibri" w:cs="Calibri"/>
          <w:noProof/>
          <w:sz w:val="24"/>
          <w:szCs w:val="24"/>
          <w:lang w:eastAsia="el-GR"/>
        </w:rPr>
        <w:drawing>
          <wp:anchor distT="0" distB="0" distL="114300" distR="114300" simplePos="0" relativeHeight="251661312" behindDoc="0" locked="0" layoutInCell="1" allowOverlap="1">
            <wp:simplePos x="0" y="0"/>
            <wp:positionH relativeFrom="column">
              <wp:posOffset>-185696</wp:posOffset>
            </wp:positionH>
            <wp:positionV relativeFrom="paragraph">
              <wp:posOffset>103367</wp:posOffset>
            </wp:positionV>
            <wp:extent cx="482213" cy="453224"/>
            <wp:effectExtent l="19050" t="0" r="762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Pr>
          <w:rFonts w:ascii="Calibri" w:hAnsi="Calibri" w:cs="Calibri"/>
          <w:sz w:val="24"/>
          <w:szCs w:val="24"/>
          <w:lang w:eastAsia="el-GR"/>
        </w:rPr>
        <w:pict>
          <v:oval id="1031"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sidR="00290B33" w:rsidRPr="006560CE">
        <w:rPr>
          <w:rFonts w:ascii="Calibri" w:hAnsi="Calibri" w:cs="Calibri"/>
          <w:noProof/>
          <w:sz w:val="24"/>
          <w:szCs w:val="24"/>
          <w:lang w:eastAsia="el-GR"/>
        </w:rPr>
        <w:drawing>
          <wp:anchor distT="0" distB="0" distL="114300" distR="114300" simplePos="0" relativeHeight="251659264" behindDoc="0" locked="0" layoutInCell="1" allowOverlap="1">
            <wp:simplePos x="0" y="0"/>
            <wp:positionH relativeFrom="column">
              <wp:posOffset>5380217</wp:posOffset>
            </wp:positionH>
            <wp:positionV relativeFrom="paragraph">
              <wp:posOffset>71562</wp:posOffset>
            </wp:positionV>
            <wp:extent cx="470121" cy="485029"/>
            <wp:effectExtent l="19050" t="0" r="381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2440" cy="482600"/>
                    </a:xfrm>
                    <a:prstGeom prst="rect">
                      <a:avLst/>
                    </a:prstGeom>
                    <a:solidFill>
                      <a:srgbClr val="FFFFFF"/>
                    </a:solidFill>
                    <a:ln w="9525">
                      <a:noFill/>
                      <a:miter lim="800000"/>
                      <a:headEnd/>
                      <a:tailEnd/>
                    </a:ln>
                  </pic:spPr>
                </pic:pic>
              </a:graphicData>
            </a:graphic>
          </wp:anchor>
        </w:drawing>
      </w:r>
      <w:r>
        <w:rPr>
          <w:rFonts w:ascii="Calibri" w:hAnsi="Calibri" w:cs="Calibri"/>
          <w:sz w:val="24"/>
          <w:szCs w:val="24"/>
          <w:lang w:eastAsia="el-GR"/>
        </w:rPr>
        <w:pict>
          <v:oval id="1032" o:spid="_x0000_s1026" style="position:absolute;left:0;text-align:left;margin-left:413.45pt;margin-top:-13.7pt;width:73.1pt;height:70.9pt;z-index:4;visibility:visible;mso-wrap-distance-left:0;mso-wrap-distance-right:0;mso-position-horizontal-relative:text;mso-position-vertical-relative:text" strokecolor="white" strokeweight=".74pt">
            <v:stroke endcap="square"/>
          </v:oval>
        </w:pict>
      </w:r>
    </w:p>
    <w:p w:rsidR="001F0F2E" w:rsidRPr="006560CE" w:rsidRDefault="001F0F2E">
      <w:pPr>
        <w:pStyle w:val="a1"/>
        <w:spacing w:after="0" w:line="360" w:lineRule="auto"/>
        <w:rPr>
          <w:rFonts w:ascii="Calibri" w:hAnsi="Calibri" w:cs="Calibri"/>
          <w:sz w:val="24"/>
          <w:szCs w:val="24"/>
        </w:rPr>
      </w:pPr>
    </w:p>
    <w:p w:rsidR="001F0F2E" w:rsidRPr="006560CE" w:rsidRDefault="001F0F2E">
      <w:pPr>
        <w:tabs>
          <w:tab w:val="left" w:pos="9180"/>
        </w:tabs>
        <w:spacing w:after="0" w:line="240" w:lineRule="auto"/>
        <w:jc w:val="right"/>
        <w:rPr>
          <w:sz w:val="24"/>
          <w:szCs w:val="24"/>
        </w:rPr>
      </w:pPr>
    </w:p>
    <w:p w:rsidR="001F0F2E" w:rsidRPr="00666536" w:rsidRDefault="00D807B2">
      <w:pPr>
        <w:spacing w:after="0" w:line="240" w:lineRule="auto"/>
        <w:jc w:val="right"/>
        <w:rPr>
          <w:rFonts w:asciiTheme="majorHAnsi" w:eastAsia="Times New Roman" w:hAnsiTheme="majorHAnsi"/>
          <w:color w:val="222222"/>
          <w:sz w:val="24"/>
          <w:szCs w:val="24"/>
          <w:lang w:eastAsia="el-GR"/>
        </w:rPr>
      </w:pPr>
      <w:r w:rsidRPr="00666536">
        <w:rPr>
          <w:rFonts w:asciiTheme="majorHAnsi" w:eastAsia="Times New Roman" w:hAnsiTheme="majorHAnsi"/>
          <w:color w:val="222222"/>
          <w:sz w:val="24"/>
          <w:szCs w:val="24"/>
          <w:lang w:eastAsia="el-GR"/>
        </w:rPr>
        <w:t>Δευτέρα</w:t>
      </w:r>
      <w:r w:rsidR="00167B87" w:rsidRPr="00666536">
        <w:rPr>
          <w:rFonts w:asciiTheme="majorHAnsi" w:eastAsia="Times New Roman" w:hAnsiTheme="majorHAnsi"/>
          <w:color w:val="222222"/>
          <w:sz w:val="24"/>
          <w:szCs w:val="24"/>
          <w:lang w:eastAsia="el-GR"/>
        </w:rPr>
        <w:t>, 1</w:t>
      </w:r>
      <w:r w:rsidRPr="00666536">
        <w:rPr>
          <w:rFonts w:asciiTheme="majorHAnsi" w:eastAsia="Times New Roman" w:hAnsiTheme="majorHAnsi"/>
          <w:color w:val="222222"/>
          <w:sz w:val="24"/>
          <w:szCs w:val="24"/>
          <w:lang w:eastAsia="el-GR"/>
        </w:rPr>
        <w:t>9</w:t>
      </w:r>
      <w:r w:rsidR="00167B87" w:rsidRPr="00666536">
        <w:rPr>
          <w:rFonts w:asciiTheme="majorHAnsi" w:eastAsia="Times New Roman" w:hAnsiTheme="majorHAnsi"/>
          <w:color w:val="222222"/>
          <w:sz w:val="24"/>
          <w:szCs w:val="24"/>
          <w:lang w:eastAsia="el-GR"/>
        </w:rPr>
        <w:t xml:space="preserve"> Οκτωβρίου 2026</w:t>
      </w:r>
    </w:p>
    <w:p w:rsidR="001F0F2E" w:rsidRPr="006560CE" w:rsidRDefault="001F0F2E">
      <w:pPr>
        <w:spacing w:after="0" w:line="240" w:lineRule="auto"/>
        <w:rPr>
          <w:sz w:val="24"/>
          <w:szCs w:val="24"/>
        </w:rPr>
      </w:pPr>
    </w:p>
    <w:p w:rsidR="001F0F2E" w:rsidRPr="009939BA" w:rsidRDefault="00167B87">
      <w:pPr>
        <w:spacing w:after="0" w:line="240" w:lineRule="auto"/>
        <w:jc w:val="center"/>
        <w:rPr>
          <w:rFonts w:asciiTheme="majorHAnsi" w:hAnsiTheme="majorHAnsi"/>
          <w:b/>
          <w:bCs/>
          <w:sz w:val="24"/>
          <w:szCs w:val="24"/>
          <w:shd w:val="clear" w:color="auto" w:fill="FFFFFF"/>
        </w:rPr>
      </w:pPr>
      <w:r w:rsidRPr="009939BA">
        <w:rPr>
          <w:rFonts w:asciiTheme="majorHAnsi" w:hAnsiTheme="majorHAnsi"/>
          <w:b/>
          <w:bCs/>
          <w:sz w:val="24"/>
          <w:szCs w:val="24"/>
        </w:rPr>
        <w:t>ΔΕΛΤΙΟ</w:t>
      </w:r>
      <w:r w:rsidRPr="009939BA">
        <w:rPr>
          <w:rFonts w:asciiTheme="majorHAnsi" w:hAnsiTheme="majorHAnsi"/>
          <w:b/>
          <w:bCs/>
          <w:sz w:val="24"/>
          <w:szCs w:val="24"/>
          <w:shd w:val="clear" w:color="auto" w:fill="FFFFFF"/>
        </w:rPr>
        <w:t xml:space="preserve"> ΤΥΠΟΥ</w:t>
      </w:r>
    </w:p>
    <w:p w:rsidR="001F0F2E" w:rsidRPr="006560CE" w:rsidRDefault="001F0F2E">
      <w:pPr>
        <w:tabs>
          <w:tab w:val="left" w:pos="0"/>
        </w:tabs>
        <w:suppressAutoHyphens/>
        <w:spacing w:after="0" w:line="240" w:lineRule="auto"/>
        <w:jc w:val="center"/>
        <w:rPr>
          <w:b/>
          <w:sz w:val="24"/>
          <w:szCs w:val="24"/>
        </w:rPr>
      </w:pPr>
    </w:p>
    <w:p w:rsidR="00102253" w:rsidRPr="00D078AB" w:rsidRDefault="00102253" w:rsidP="00102253">
      <w:pPr>
        <w:shd w:val="clear" w:color="auto" w:fill="FFFFFF"/>
        <w:spacing w:after="0" w:line="240" w:lineRule="auto"/>
        <w:jc w:val="center"/>
        <w:rPr>
          <w:rFonts w:asciiTheme="majorHAnsi" w:eastAsia="Times New Roman" w:hAnsiTheme="majorHAnsi"/>
          <w:b/>
          <w:color w:val="222222"/>
          <w:sz w:val="24"/>
          <w:szCs w:val="24"/>
          <w:lang w:eastAsia="el-GR"/>
        </w:rPr>
      </w:pPr>
      <w:r w:rsidRPr="00D078AB">
        <w:rPr>
          <w:rFonts w:asciiTheme="majorHAnsi" w:eastAsia="Times New Roman" w:hAnsiTheme="majorHAnsi"/>
          <w:b/>
          <w:color w:val="222222"/>
          <w:sz w:val="24"/>
          <w:szCs w:val="24"/>
          <w:lang w:eastAsia="el-GR"/>
        </w:rPr>
        <w:t>Ευρεία επιχείρηση έρευνας και διάσωσης μετά από σύγκρουση Τ/Χ σκάφους μεταφοράς αλλοδαπών με ΠΛΣ στη Λέσβο – Περισυλλογή οκτώ (08) ατόμων, ανάσυρση έξι (06) σορών και σύλληψη 37χρονου διακινητή</w:t>
      </w:r>
    </w:p>
    <w:p w:rsidR="00102253" w:rsidRPr="00D078AB" w:rsidRDefault="00102253" w:rsidP="00102253">
      <w:pPr>
        <w:shd w:val="clear" w:color="auto" w:fill="FFFFFF"/>
        <w:spacing w:after="0" w:line="240" w:lineRule="auto"/>
        <w:jc w:val="center"/>
        <w:rPr>
          <w:rFonts w:asciiTheme="majorHAnsi" w:eastAsia="Times New Roman" w:hAnsiTheme="majorHAnsi"/>
          <w:b/>
          <w:color w:val="222222"/>
          <w:sz w:val="24"/>
          <w:szCs w:val="24"/>
          <w:lang w:eastAsia="el-GR"/>
        </w:rPr>
      </w:pPr>
    </w:p>
    <w:p w:rsidR="00102253" w:rsidRPr="00D078AB" w:rsidRDefault="00102253" w:rsidP="00102253">
      <w:pPr>
        <w:shd w:val="clear" w:color="auto" w:fill="FFFFFF"/>
        <w:spacing w:after="0" w:line="240" w:lineRule="auto"/>
        <w:jc w:val="center"/>
        <w:rPr>
          <w:rFonts w:asciiTheme="majorHAnsi" w:hAnsiTheme="majorHAnsi"/>
          <w:bCs/>
        </w:rPr>
      </w:pP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r w:rsidRPr="00D078AB">
        <w:rPr>
          <w:rFonts w:asciiTheme="majorHAnsi" w:eastAsia="Times New Roman" w:hAnsiTheme="majorHAnsi"/>
          <w:color w:val="222222"/>
          <w:sz w:val="24"/>
          <w:szCs w:val="24"/>
          <w:lang w:eastAsia="el-GR"/>
        </w:rPr>
        <w:t xml:space="preserve">Τις βραδινές ώρες χθες, Περιπολικό σκάφος Λ.Σ.-ΕΛ.ΑΚΤ. (ΠΛΣ), το οποίο εκτελούσε προγραμματισμένη περιπολία επιτήρησης θαλασσίων συνόρων, εντόπισε κατόπιν ενημέρωσης από το Ναυτικό Παρατηρητήριο Αγριελιάς Λέσβου, στη θαλάσσια περιοχή </w:t>
      </w:r>
      <w:r w:rsidR="00102253" w:rsidRPr="00D078AB">
        <w:rPr>
          <w:rFonts w:asciiTheme="majorHAnsi" w:eastAsia="Times New Roman" w:hAnsiTheme="majorHAnsi"/>
          <w:color w:val="222222"/>
          <w:sz w:val="24"/>
          <w:szCs w:val="24"/>
          <w:lang w:eastAsia="el-GR"/>
        </w:rPr>
        <w:t>3,5 ν.μ. νότια Αγριελιάς</w:t>
      </w:r>
      <w:r w:rsidRPr="00D078AB">
        <w:rPr>
          <w:rFonts w:asciiTheme="majorHAnsi" w:eastAsia="Times New Roman" w:hAnsiTheme="majorHAnsi"/>
          <w:color w:val="222222"/>
          <w:sz w:val="24"/>
          <w:szCs w:val="24"/>
          <w:lang w:eastAsia="el-GR"/>
        </w:rPr>
        <w:t>, πολυεστερικό ταχύπλοο (Τ/Χ) σκάφος να κινείται χωρίς φώτα ναυσιπλοΐας και με μεγάλη ταχύτητα προς τις ελληνικές ακτές.</w:t>
      </w: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r w:rsidRPr="00D078AB">
        <w:rPr>
          <w:rFonts w:asciiTheme="majorHAnsi" w:eastAsia="Times New Roman" w:hAnsiTheme="majorHAnsi"/>
          <w:color w:val="222222"/>
          <w:sz w:val="24"/>
          <w:szCs w:val="24"/>
          <w:lang w:eastAsia="el-GR"/>
        </w:rPr>
        <w:t>Το ΠΛΣ προέβη άμεσα σε χρήση φωτεινών και ηχητικών σημάτων, στα οποία ο χειριστής του Τ/Χ σκάφους δεν συμμορφώθηκε, αντιθέτως συνέχισε να κινείται με μεγάλη ταχύτητα προκειμένου να αποφύγει τη σύλληψη. Στη συνέχεια, ενώ το Τ/Χ σκάφος βρισκόταν σε παράλληλη πορεία και αριστερά του ΠΛΣ, ο χειριστής του έστρεψε αιφνιδίως πορεία προς τα δεξιά, κατευθυνόμενος προς το ΠΛΣ</w:t>
      </w:r>
      <w:r w:rsidR="00E44A2B" w:rsidRPr="00D078AB">
        <w:rPr>
          <w:rFonts w:asciiTheme="majorHAnsi" w:eastAsia="Times New Roman" w:hAnsiTheme="majorHAnsi"/>
          <w:color w:val="222222"/>
          <w:sz w:val="24"/>
          <w:szCs w:val="24"/>
          <w:lang w:eastAsia="el-GR"/>
        </w:rPr>
        <w:t>.</w:t>
      </w: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r w:rsidRPr="00D078AB">
        <w:rPr>
          <w:rFonts w:asciiTheme="majorHAnsi" w:eastAsia="Times New Roman" w:hAnsiTheme="majorHAnsi"/>
          <w:color w:val="222222"/>
          <w:sz w:val="24"/>
          <w:szCs w:val="24"/>
          <w:lang w:eastAsia="el-GR"/>
        </w:rPr>
        <w:t xml:space="preserve">Προς αποφυγή της σύγκρουσης, το ΠΛΣ εκτέλεσε άμεσα ελιγμό διαφυγής δεξιά, όμως το Τ/Χ σκάφος προσέκρουσε </w:t>
      </w:r>
      <w:r w:rsidR="006F10AC" w:rsidRPr="00D078AB">
        <w:rPr>
          <w:rFonts w:asciiTheme="majorHAnsi" w:eastAsia="Times New Roman" w:hAnsiTheme="majorHAnsi"/>
          <w:color w:val="222222"/>
          <w:sz w:val="24"/>
          <w:szCs w:val="24"/>
          <w:lang w:eastAsia="el-GR"/>
        </w:rPr>
        <w:t xml:space="preserve">με πλήρη ταχύτητα </w:t>
      </w:r>
      <w:r w:rsidRPr="00D078AB">
        <w:rPr>
          <w:rFonts w:asciiTheme="majorHAnsi" w:eastAsia="Times New Roman" w:hAnsiTheme="majorHAnsi"/>
          <w:color w:val="222222"/>
          <w:sz w:val="24"/>
          <w:szCs w:val="24"/>
          <w:lang w:eastAsia="el-GR"/>
        </w:rPr>
        <w:t xml:space="preserve">στο μέσο της αριστερής πλευράς του ΠΛΣ </w:t>
      </w:r>
      <w:r w:rsidR="006F10AC" w:rsidRPr="00D078AB">
        <w:rPr>
          <w:rFonts w:asciiTheme="majorHAnsi" w:eastAsia="Times New Roman" w:hAnsiTheme="majorHAnsi"/>
          <w:color w:val="222222"/>
          <w:sz w:val="24"/>
          <w:szCs w:val="24"/>
          <w:lang w:eastAsia="el-GR"/>
        </w:rPr>
        <w:t>Η</w:t>
      </w:r>
      <w:r w:rsidRPr="00D078AB">
        <w:rPr>
          <w:rFonts w:asciiTheme="majorHAnsi" w:eastAsia="Times New Roman" w:hAnsiTheme="majorHAnsi"/>
          <w:color w:val="222222"/>
          <w:sz w:val="24"/>
          <w:szCs w:val="24"/>
          <w:lang w:eastAsia="el-GR"/>
        </w:rPr>
        <w:t xml:space="preserve"> σφοδρότητα της πρόσκρουσης προκ</w:t>
      </w:r>
      <w:r w:rsidR="006F10AC" w:rsidRPr="00D078AB">
        <w:rPr>
          <w:rFonts w:asciiTheme="majorHAnsi" w:eastAsia="Times New Roman" w:hAnsiTheme="majorHAnsi"/>
          <w:color w:val="222222"/>
          <w:sz w:val="24"/>
          <w:szCs w:val="24"/>
          <w:lang w:eastAsia="el-GR"/>
        </w:rPr>
        <w:t>άλεσε</w:t>
      </w:r>
      <w:r w:rsidR="00E44A2B" w:rsidRPr="00D078AB">
        <w:rPr>
          <w:rFonts w:asciiTheme="majorHAnsi" w:eastAsia="Times New Roman" w:hAnsiTheme="majorHAnsi"/>
          <w:color w:val="222222"/>
          <w:sz w:val="24"/>
          <w:szCs w:val="24"/>
          <w:lang w:eastAsia="el-GR"/>
        </w:rPr>
        <w:t xml:space="preserve"> </w:t>
      </w:r>
      <w:r w:rsidR="006F10AC" w:rsidRPr="00D078AB">
        <w:rPr>
          <w:rFonts w:asciiTheme="majorHAnsi" w:eastAsia="Times New Roman" w:hAnsiTheme="majorHAnsi"/>
          <w:color w:val="222222"/>
          <w:sz w:val="24"/>
          <w:szCs w:val="24"/>
          <w:lang w:eastAsia="el-GR"/>
        </w:rPr>
        <w:t>τ</w:t>
      </w:r>
      <w:r w:rsidRPr="00D078AB">
        <w:rPr>
          <w:rFonts w:asciiTheme="majorHAnsi" w:eastAsia="Times New Roman" w:hAnsiTheme="majorHAnsi"/>
          <w:color w:val="222222"/>
          <w:sz w:val="24"/>
          <w:szCs w:val="24"/>
          <w:lang w:eastAsia="el-GR"/>
        </w:rPr>
        <w:t>η</w:t>
      </w:r>
      <w:r w:rsidR="006F10AC" w:rsidRPr="00D078AB">
        <w:rPr>
          <w:rFonts w:asciiTheme="majorHAnsi" w:eastAsia="Times New Roman" w:hAnsiTheme="majorHAnsi"/>
          <w:color w:val="222222"/>
          <w:sz w:val="24"/>
          <w:szCs w:val="24"/>
          <w:lang w:eastAsia="el-GR"/>
        </w:rPr>
        <w:t>ν</w:t>
      </w:r>
      <w:r w:rsidRPr="00D078AB">
        <w:rPr>
          <w:rFonts w:asciiTheme="majorHAnsi" w:eastAsia="Times New Roman" w:hAnsiTheme="majorHAnsi"/>
          <w:color w:val="222222"/>
          <w:sz w:val="24"/>
          <w:szCs w:val="24"/>
          <w:lang w:eastAsia="el-GR"/>
        </w:rPr>
        <w:t xml:space="preserve"> πτώση επιβαινόντων στη θάλασσα. </w:t>
      </w:r>
      <w:r w:rsidR="006F10AC" w:rsidRPr="00D078AB">
        <w:rPr>
          <w:rFonts w:asciiTheme="majorHAnsi" w:eastAsia="Times New Roman" w:hAnsiTheme="majorHAnsi"/>
          <w:color w:val="222222"/>
          <w:sz w:val="24"/>
          <w:szCs w:val="24"/>
          <w:lang w:eastAsia="el-GR"/>
        </w:rPr>
        <w:t>Σημειώνεται</w:t>
      </w:r>
      <w:r w:rsidRPr="00D078AB">
        <w:rPr>
          <w:rFonts w:asciiTheme="majorHAnsi" w:eastAsia="Times New Roman" w:hAnsiTheme="majorHAnsi"/>
          <w:color w:val="222222"/>
          <w:sz w:val="24"/>
          <w:szCs w:val="24"/>
          <w:lang w:eastAsia="el-GR"/>
        </w:rPr>
        <w:t xml:space="preserve"> ότι το Τ/Χ σκάφος στερούνταν πλήρως ναυτιλιακού και σωστικού εξοπλισμού</w:t>
      </w:r>
      <w:r w:rsidR="006F10AC" w:rsidRPr="00D078AB">
        <w:rPr>
          <w:rFonts w:asciiTheme="majorHAnsi" w:eastAsia="Times New Roman" w:hAnsiTheme="majorHAnsi"/>
          <w:color w:val="222222"/>
          <w:sz w:val="24"/>
          <w:szCs w:val="24"/>
          <w:lang w:eastAsia="el-GR"/>
        </w:rPr>
        <w:t>.</w:t>
      </w: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r w:rsidRPr="00D078AB">
        <w:rPr>
          <w:rFonts w:asciiTheme="majorHAnsi" w:eastAsia="Times New Roman" w:hAnsiTheme="majorHAnsi"/>
          <w:color w:val="222222"/>
          <w:sz w:val="24"/>
          <w:szCs w:val="24"/>
          <w:lang w:eastAsia="el-GR"/>
        </w:rPr>
        <w:t>Υπό τον συντονισμό του Ενιαίου Κέντρου Συντονισμού Έρευνας και Διάσωσης (ΕΚΣΕΔ) του Αρχηγείου Λ.Σ.-ΕΛ.ΑΚΤ., ξεκίνησε άμεσα επιχείρηση έρευνας και διάσωσης. Στην επιχείρηση συμμετείχαν ένα (01) Πλοίο Ανοιχτής Θαλάσσης Λ.Σ.-ΕΛ.ΑΚΤ. (ΠΑΘ), ένα (01) Περιπολικό Πλοίο Λ.Σ.-ΕΛ.ΑΚΤ. (ΠΠΛΣ), τρία (03) Περιπολικά σκάφη Λ.Σ.-ΕΛ.ΑΚΤ. (ΠΛΣ) και ένα (01) ιδιωτικό σκάφος της Ελληνικής Ομάδας Διάσωσης (ΕΟΔ), ενώ από αέρος επιχείρησε ένα (01) ελικόπτερο της Πολεμικής Αεροπορίας (Π.Α.).</w:t>
      </w: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r w:rsidRPr="00D078AB">
        <w:rPr>
          <w:rFonts w:asciiTheme="majorHAnsi" w:eastAsia="Times New Roman" w:hAnsiTheme="majorHAnsi"/>
          <w:color w:val="222222"/>
          <w:sz w:val="24"/>
          <w:szCs w:val="24"/>
          <w:lang w:eastAsia="el-GR"/>
        </w:rPr>
        <w:t>Συνολικά περισυλλέχθηκαν επτά (0</w:t>
      </w:r>
      <w:r w:rsidR="00387F65" w:rsidRPr="00D078AB">
        <w:rPr>
          <w:rFonts w:asciiTheme="majorHAnsi" w:eastAsia="Times New Roman" w:hAnsiTheme="majorHAnsi"/>
          <w:color w:val="222222"/>
          <w:sz w:val="24"/>
          <w:szCs w:val="24"/>
          <w:lang w:eastAsia="el-GR"/>
        </w:rPr>
        <w:t>8</w:t>
      </w:r>
      <w:r w:rsidRPr="00D078AB">
        <w:rPr>
          <w:rFonts w:asciiTheme="majorHAnsi" w:eastAsia="Times New Roman" w:hAnsiTheme="majorHAnsi"/>
          <w:color w:val="222222"/>
          <w:sz w:val="24"/>
          <w:szCs w:val="24"/>
          <w:lang w:eastAsia="el-GR"/>
        </w:rPr>
        <w:t xml:space="preserve">) αλλοδαποί, οι οποίοι διακομίστηκαν με ασθενοφόρα οχήματα του ΕΚΑΒ στο Γενικό Νοσοκομείο Μυτιλήνης «ΒΟΣΤΑΝΕΙΟ» για την παροχή ιατρικής περίθαλψης. Παράλληλα, εντοπίστηκαν και ανασύρθηκαν έξι (06) σοροί (04 ανδρών, 01 γυναίκας και 01 βρέφους), οι οποίες μεταφέρθηκαν στην Ιατροδικαστική Υπηρεσία Μυτιλήνης για τη </w:t>
      </w:r>
      <w:r w:rsidRPr="00D078AB">
        <w:rPr>
          <w:rFonts w:asciiTheme="majorHAnsi" w:eastAsia="Times New Roman" w:hAnsiTheme="majorHAnsi"/>
          <w:color w:val="222222"/>
          <w:sz w:val="24"/>
          <w:szCs w:val="24"/>
          <w:lang w:eastAsia="el-GR"/>
        </w:rPr>
        <w:lastRenderedPageBreak/>
        <w:t>διενέργεια νεκροψίας - νεκροτομής.</w:t>
      </w:r>
      <w:r w:rsidR="00E44A2B" w:rsidRPr="00D078AB">
        <w:rPr>
          <w:rFonts w:asciiTheme="majorHAnsi" w:eastAsia="Times New Roman" w:hAnsiTheme="majorHAnsi"/>
          <w:color w:val="222222"/>
          <w:sz w:val="24"/>
          <w:szCs w:val="24"/>
          <w:lang w:eastAsia="el-GR"/>
        </w:rPr>
        <w:t xml:space="preserve"> </w:t>
      </w:r>
      <w:r w:rsidR="006F10AC" w:rsidRPr="00D078AB">
        <w:rPr>
          <w:rFonts w:asciiTheme="majorHAnsi" w:eastAsia="Times New Roman" w:hAnsiTheme="majorHAnsi"/>
          <w:color w:val="222222"/>
          <w:sz w:val="24"/>
          <w:szCs w:val="24"/>
          <w:lang w:eastAsia="el-GR"/>
        </w:rPr>
        <w:t>Τα μέλη του πληρώματος του ΠΛΣ είναι καλά στην υγεία τους.</w:t>
      </w: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r w:rsidRPr="00D078AB">
        <w:rPr>
          <w:rFonts w:asciiTheme="majorHAnsi" w:eastAsia="Times New Roman" w:hAnsiTheme="majorHAnsi"/>
          <w:color w:val="222222"/>
          <w:sz w:val="24"/>
          <w:szCs w:val="24"/>
          <w:lang w:eastAsia="el-GR"/>
        </w:rPr>
        <w:t xml:space="preserve">Από το Κεντρικό Λιμεναρχείο Μυτιλήνης, που διενεργεί την προανάκριση, </w:t>
      </w:r>
      <w:r w:rsidR="006F10AC" w:rsidRPr="00D078AB">
        <w:rPr>
          <w:rFonts w:asciiTheme="majorHAnsi" w:eastAsia="Times New Roman" w:hAnsiTheme="majorHAnsi"/>
          <w:color w:val="222222"/>
          <w:sz w:val="24"/>
          <w:szCs w:val="24"/>
          <w:lang w:eastAsia="el-GR"/>
        </w:rPr>
        <w:t xml:space="preserve">αναγνωρίστηκε ως ο διακινητής και </w:t>
      </w:r>
      <w:r w:rsidRPr="00D078AB">
        <w:rPr>
          <w:rFonts w:asciiTheme="majorHAnsi" w:eastAsia="Times New Roman" w:hAnsiTheme="majorHAnsi"/>
          <w:color w:val="222222"/>
          <w:sz w:val="24"/>
          <w:szCs w:val="24"/>
          <w:lang w:eastAsia="el-GR"/>
        </w:rPr>
        <w:t xml:space="preserve">συνελήφθη </w:t>
      </w:r>
      <w:r w:rsidR="00387F65" w:rsidRPr="00D078AB">
        <w:rPr>
          <w:rFonts w:asciiTheme="majorHAnsi" w:eastAsia="Times New Roman" w:hAnsiTheme="majorHAnsi"/>
          <w:color w:val="222222"/>
          <w:sz w:val="24"/>
          <w:szCs w:val="24"/>
          <w:lang w:eastAsia="el-GR"/>
        </w:rPr>
        <w:t>ένας</w:t>
      </w:r>
      <w:r w:rsidRPr="00D078AB">
        <w:rPr>
          <w:rFonts w:asciiTheme="majorHAnsi" w:eastAsia="Times New Roman" w:hAnsiTheme="majorHAnsi"/>
          <w:color w:val="222222"/>
          <w:sz w:val="24"/>
          <w:szCs w:val="24"/>
          <w:lang w:eastAsia="el-GR"/>
        </w:rPr>
        <w:t xml:space="preserve"> 37χρονος αλλοδαπός </w:t>
      </w:r>
      <w:r w:rsidR="00387F65" w:rsidRPr="00D078AB">
        <w:rPr>
          <w:rFonts w:asciiTheme="majorHAnsi" w:eastAsia="Times New Roman" w:hAnsiTheme="majorHAnsi"/>
          <w:color w:val="222222"/>
          <w:sz w:val="24"/>
          <w:szCs w:val="24"/>
          <w:lang w:eastAsia="el-GR"/>
        </w:rPr>
        <w:t>εκ των διασωθέντων</w:t>
      </w:r>
      <w:r w:rsidR="006F10AC" w:rsidRPr="00D078AB">
        <w:rPr>
          <w:rFonts w:asciiTheme="majorHAnsi" w:eastAsia="Times New Roman" w:hAnsiTheme="majorHAnsi"/>
          <w:color w:val="222222"/>
          <w:sz w:val="24"/>
          <w:szCs w:val="24"/>
          <w:lang w:eastAsia="el-GR"/>
        </w:rPr>
        <w:t xml:space="preserve"> (υπήκοος Τουρκίας), </w:t>
      </w:r>
      <w:r w:rsidRPr="00D078AB">
        <w:rPr>
          <w:rFonts w:asciiTheme="majorHAnsi" w:eastAsia="Times New Roman" w:hAnsiTheme="majorHAnsi"/>
          <w:color w:val="222222"/>
          <w:sz w:val="24"/>
          <w:szCs w:val="24"/>
          <w:lang w:eastAsia="el-GR"/>
        </w:rPr>
        <w:t>για παράβαση του Ν.5038/23 «Κώδικας Μετανάστευσης»,</w:t>
      </w:r>
      <w:r w:rsidR="006F10AC" w:rsidRPr="00D078AB">
        <w:rPr>
          <w:rFonts w:asciiTheme="majorHAnsi" w:eastAsia="Times New Roman" w:hAnsiTheme="majorHAnsi"/>
          <w:color w:val="222222"/>
          <w:sz w:val="24"/>
          <w:szCs w:val="24"/>
          <w:lang w:eastAsia="el-GR"/>
        </w:rPr>
        <w:t xml:space="preserve"> Ν.3386/05 «Περί αλλοδαπών», Ν.5226/25, των άρθρων 277 «Πρόκληση Ναυαγίου», 306 «Έκθεση», 169 «Απείθεια», 309 «Επικινδ. Σωματική Βλάβη», 291 «Διατάραξη των Συγκοινωνιών», 299 «Ανθρωποκτονία με δόλο» και 378 «Φθορά Ξένης Περιουσίας» του Π.Κ.</w:t>
      </w:r>
      <w:r w:rsidR="00D50AAB" w:rsidRPr="00D078AB">
        <w:rPr>
          <w:rFonts w:asciiTheme="majorHAnsi" w:eastAsia="Times New Roman" w:hAnsiTheme="majorHAnsi"/>
          <w:color w:val="222222"/>
          <w:sz w:val="24"/>
          <w:szCs w:val="24"/>
          <w:lang w:eastAsia="el-GR"/>
        </w:rPr>
        <w:t xml:space="preserve">, </w:t>
      </w:r>
      <w:r w:rsidR="006F10AC" w:rsidRPr="00D078AB">
        <w:rPr>
          <w:rFonts w:asciiTheme="majorHAnsi" w:eastAsia="Times New Roman" w:hAnsiTheme="majorHAnsi"/>
          <w:color w:val="222222"/>
          <w:sz w:val="24"/>
          <w:szCs w:val="24"/>
          <w:lang w:eastAsia="el-GR"/>
        </w:rPr>
        <w:t>του άρθρου225 του Κ.Δ.Ν.Δ.</w:t>
      </w:r>
      <w:r w:rsidR="00D50AAB" w:rsidRPr="00D078AB">
        <w:rPr>
          <w:rFonts w:asciiTheme="majorHAnsi" w:eastAsia="Times New Roman" w:hAnsiTheme="majorHAnsi"/>
          <w:color w:val="222222"/>
          <w:sz w:val="24"/>
          <w:szCs w:val="24"/>
          <w:lang w:eastAsia="el-GR"/>
        </w:rPr>
        <w:t xml:space="preserve"> και</w:t>
      </w:r>
      <w:r w:rsidR="006F10AC" w:rsidRPr="00D078AB">
        <w:rPr>
          <w:rFonts w:asciiTheme="majorHAnsi" w:eastAsia="Times New Roman" w:hAnsiTheme="majorHAnsi"/>
          <w:color w:val="222222"/>
          <w:sz w:val="24"/>
          <w:szCs w:val="24"/>
          <w:lang w:eastAsia="el-GR"/>
        </w:rPr>
        <w:t xml:space="preserve"> του κανόνα 15 του Δ.ΚΑ.Σ. Κ</w:t>
      </w:r>
      <w:r w:rsidRPr="00D078AB">
        <w:rPr>
          <w:rFonts w:asciiTheme="majorHAnsi" w:eastAsia="Times New Roman" w:hAnsiTheme="majorHAnsi"/>
          <w:color w:val="222222"/>
          <w:sz w:val="24"/>
          <w:szCs w:val="24"/>
          <w:lang w:eastAsia="el-GR"/>
        </w:rPr>
        <w:t xml:space="preserve">ατά δήλωση </w:t>
      </w:r>
      <w:r w:rsidR="006F10AC" w:rsidRPr="00D078AB">
        <w:rPr>
          <w:rFonts w:asciiTheme="majorHAnsi" w:eastAsia="Times New Roman" w:hAnsiTheme="majorHAnsi"/>
          <w:color w:val="222222"/>
          <w:sz w:val="24"/>
          <w:szCs w:val="24"/>
          <w:lang w:eastAsia="el-GR"/>
        </w:rPr>
        <w:t>των διασωθέντων</w:t>
      </w:r>
      <w:r w:rsidR="001A34B2" w:rsidRPr="001A34B2">
        <w:rPr>
          <w:rFonts w:asciiTheme="majorHAnsi" w:eastAsia="Times New Roman" w:hAnsiTheme="majorHAnsi"/>
          <w:color w:val="222222"/>
          <w:sz w:val="24"/>
          <w:szCs w:val="24"/>
          <w:lang w:eastAsia="el-GR"/>
        </w:rPr>
        <w:t xml:space="preserve"> </w:t>
      </w:r>
      <w:r w:rsidRPr="00D078AB">
        <w:rPr>
          <w:rFonts w:asciiTheme="majorHAnsi" w:eastAsia="Times New Roman" w:hAnsiTheme="majorHAnsi"/>
          <w:color w:val="222222"/>
          <w:sz w:val="24"/>
          <w:szCs w:val="24"/>
          <w:lang w:eastAsia="el-GR"/>
        </w:rPr>
        <w:t>δεν υπάρχουν αγνοούμενοι.</w:t>
      </w:r>
    </w:p>
    <w:p w:rsidR="006560CE" w:rsidRPr="00D078AB" w:rsidRDefault="006560CE" w:rsidP="006560CE">
      <w:pPr>
        <w:shd w:val="clear" w:color="auto" w:fill="FFFFFF"/>
        <w:spacing w:after="0" w:line="240" w:lineRule="auto"/>
        <w:ind w:firstLine="360"/>
        <w:rPr>
          <w:rFonts w:asciiTheme="majorHAnsi" w:eastAsia="Times New Roman" w:hAnsiTheme="majorHAnsi"/>
          <w:color w:val="222222"/>
          <w:sz w:val="24"/>
          <w:szCs w:val="24"/>
          <w:lang w:eastAsia="el-GR"/>
        </w:rPr>
      </w:pPr>
    </w:p>
    <w:sectPr w:rsidR="006560CE" w:rsidRPr="00D078AB" w:rsidSect="001F0F2E">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54C9" w:rsidRDefault="007F54C9" w:rsidP="001F0F2E">
      <w:pPr>
        <w:spacing w:after="0" w:line="240" w:lineRule="auto"/>
      </w:pPr>
      <w:r>
        <w:separator/>
      </w:r>
    </w:p>
  </w:endnote>
  <w:endnote w:type="continuationSeparator" w:id="1">
    <w:p w:rsidR="007F54C9" w:rsidRDefault="007F54C9"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altName w:val="NSimSun"/>
    <w:panose1 w:val="02010609030101010101"/>
    <w:charset w:val="86"/>
    <w:family w:val="modern"/>
    <w:pitch w:val="fixed"/>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F0F2E" w:rsidRPr="004B41A8" w:rsidRDefault="00167B87">
    <w:pPr>
      <w:pStyle w:val="a7"/>
      <w:spacing w:line="100" w:lineRule="atLeast"/>
      <w:jc w:val="center"/>
      <w:rPr>
        <w:lang w:val="en-US"/>
      </w:rPr>
    </w:pPr>
    <w:r>
      <w:rPr>
        <w:lang w:val="en-US"/>
      </w:rPr>
      <w:t>10</w:t>
    </w:r>
    <w:r w:rsidR="00930804">
      <w:t>1</w:t>
    </w:r>
    <w:r w:rsidR="00D807B2">
      <w:t>9</w:t>
    </w:r>
    <w:r w:rsidR="00426E1D">
      <w:t>88</w:t>
    </w:r>
    <w:r w:rsidR="004B41A8">
      <w:rPr>
        <w:lang w:val="en-US"/>
      </w:rPr>
      <w:t>4</w:t>
    </w:r>
  </w:p>
  <w:p w:rsidR="001F0F2E" w:rsidRDefault="001F0F2E">
    <w:pPr>
      <w:pStyle w:val="a7"/>
      <w:spacing w:line="100" w:lineRule="atLeast"/>
      <w:jc w:val="center"/>
      <w:rPr>
        <w:shd w:val="clear" w:color="auto" w:fill="FFFFF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54C9" w:rsidRDefault="007F54C9" w:rsidP="001F0F2E">
      <w:pPr>
        <w:spacing w:after="0" w:line="240" w:lineRule="auto"/>
      </w:pPr>
      <w:r>
        <w:separator/>
      </w:r>
    </w:p>
  </w:footnote>
  <w:footnote w:type="continuationSeparator" w:id="1">
    <w:p w:rsidR="007F54C9" w:rsidRDefault="007F54C9"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5185"/>
    <w:multiLevelType w:val="multilevel"/>
    <w:tmpl w:val="4D8C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1"/>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F0F2E"/>
    <w:rsid w:val="000B0B5D"/>
    <w:rsid w:val="000F5F17"/>
    <w:rsid w:val="00102253"/>
    <w:rsid w:val="0011424C"/>
    <w:rsid w:val="00167B87"/>
    <w:rsid w:val="00184749"/>
    <w:rsid w:val="001A34B2"/>
    <w:rsid w:val="001B4F62"/>
    <w:rsid w:val="001F0F2E"/>
    <w:rsid w:val="002533B0"/>
    <w:rsid w:val="00290B33"/>
    <w:rsid w:val="002B0206"/>
    <w:rsid w:val="00387F65"/>
    <w:rsid w:val="00400D16"/>
    <w:rsid w:val="004134A7"/>
    <w:rsid w:val="00426E1D"/>
    <w:rsid w:val="004814E5"/>
    <w:rsid w:val="0048568E"/>
    <w:rsid w:val="00496F03"/>
    <w:rsid w:val="004A7245"/>
    <w:rsid w:val="004B41A8"/>
    <w:rsid w:val="005540A4"/>
    <w:rsid w:val="00573874"/>
    <w:rsid w:val="005E31A3"/>
    <w:rsid w:val="0061530B"/>
    <w:rsid w:val="006560CE"/>
    <w:rsid w:val="0066246C"/>
    <w:rsid w:val="00666536"/>
    <w:rsid w:val="006867C6"/>
    <w:rsid w:val="006F10AC"/>
    <w:rsid w:val="006F1630"/>
    <w:rsid w:val="00706261"/>
    <w:rsid w:val="00731352"/>
    <w:rsid w:val="007761DF"/>
    <w:rsid w:val="007F54C9"/>
    <w:rsid w:val="00811824"/>
    <w:rsid w:val="00825232"/>
    <w:rsid w:val="00830535"/>
    <w:rsid w:val="008337C6"/>
    <w:rsid w:val="008A247E"/>
    <w:rsid w:val="008C5BB7"/>
    <w:rsid w:val="008D7413"/>
    <w:rsid w:val="00930804"/>
    <w:rsid w:val="009445F3"/>
    <w:rsid w:val="009939BA"/>
    <w:rsid w:val="009B48FF"/>
    <w:rsid w:val="009E424D"/>
    <w:rsid w:val="00A36C31"/>
    <w:rsid w:val="00A76D12"/>
    <w:rsid w:val="00AC5878"/>
    <w:rsid w:val="00AE0F19"/>
    <w:rsid w:val="00B83C58"/>
    <w:rsid w:val="00BD627E"/>
    <w:rsid w:val="00C70860"/>
    <w:rsid w:val="00C74CAE"/>
    <w:rsid w:val="00C75F66"/>
    <w:rsid w:val="00C939C3"/>
    <w:rsid w:val="00CB6AB8"/>
    <w:rsid w:val="00D078AB"/>
    <w:rsid w:val="00D50AAB"/>
    <w:rsid w:val="00D807B2"/>
    <w:rsid w:val="00DC65C4"/>
    <w:rsid w:val="00E11F53"/>
    <w:rsid w:val="00E44A2B"/>
    <w:rsid w:val="00E4688F"/>
    <w:rsid w:val="00E54777"/>
    <w:rsid w:val="00E62264"/>
    <w:rsid w:val="00E73148"/>
    <w:rsid w:val="00E822D1"/>
    <w:rsid w:val="00EA6A6D"/>
    <w:rsid w:val="00F41463"/>
    <w:rsid w:val="00F66094"/>
    <w:rsid w:val="00F9454F"/>
    <w:rsid w:val="00FD5B22"/>
    <w:rsid w:val="00FF71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0C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uiPriority w:val="22"/>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 w:type="paragraph" w:styleId="af6">
    <w:name w:val="List Paragraph"/>
    <w:basedOn w:val="a"/>
    <w:uiPriority w:val="34"/>
    <w:qFormat/>
    <w:rsid w:val="008337C6"/>
    <w:pPr>
      <w:ind w:left="720"/>
      <w:contextualSpacing/>
    </w:pPr>
  </w:style>
</w:styles>
</file>

<file path=word/webSettings.xml><?xml version="1.0" encoding="utf-8"?>
<w:webSettings xmlns:r="http://schemas.openxmlformats.org/officeDocument/2006/relationships" xmlns:w="http://schemas.openxmlformats.org/wordprocessingml/2006/main">
  <w:divs>
    <w:div w:id="161512675">
      <w:bodyDiv w:val="1"/>
      <w:marLeft w:val="0"/>
      <w:marRight w:val="0"/>
      <w:marTop w:val="0"/>
      <w:marBottom w:val="0"/>
      <w:divBdr>
        <w:top w:val="none" w:sz="0" w:space="0" w:color="auto"/>
        <w:left w:val="none" w:sz="0" w:space="0" w:color="auto"/>
        <w:bottom w:val="none" w:sz="0" w:space="0" w:color="auto"/>
        <w:right w:val="none" w:sz="0" w:space="0" w:color="auto"/>
      </w:divBdr>
    </w:div>
    <w:div w:id="525480954">
      <w:bodyDiv w:val="1"/>
      <w:marLeft w:val="0"/>
      <w:marRight w:val="0"/>
      <w:marTop w:val="0"/>
      <w:marBottom w:val="0"/>
      <w:divBdr>
        <w:top w:val="none" w:sz="0" w:space="0" w:color="auto"/>
        <w:left w:val="none" w:sz="0" w:space="0" w:color="auto"/>
        <w:bottom w:val="none" w:sz="0" w:space="0" w:color="auto"/>
        <w:right w:val="none" w:sz="0" w:space="0" w:color="auto"/>
      </w:divBdr>
    </w:div>
    <w:div w:id="841823487">
      <w:bodyDiv w:val="1"/>
      <w:marLeft w:val="0"/>
      <w:marRight w:val="0"/>
      <w:marTop w:val="0"/>
      <w:marBottom w:val="0"/>
      <w:divBdr>
        <w:top w:val="none" w:sz="0" w:space="0" w:color="auto"/>
        <w:left w:val="none" w:sz="0" w:space="0" w:color="auto"/>
        <w:bottom w:val="none" w:sz="0" w:space="0" w:color="auto"/>
        <w:right w:val="none" w:sz="0" w:space="0" w:color="auto"/>
      </w:divBdr>
    </w:div>
    <w:div w:id="1063870308">
      <w:bodyDiv w:val="1"/>
      <w:marLeft w:val="0"/>
      <w:marRight w:val="0"/>
      <w:marTop w:val="0"/>
      <w:marBottom w:val="0"/>
      <w:divBdr>
        <w:top w:val="none" w:sz="0" w:space="0" w:color="auto"/>
        <w:left w:val="none" w:sz="0" w:space="0" w:color="auto"/>
        <w:bottom w:val="none" w:sz="0" w:space="0" w:color="auto"/>
        <w:right w:val="none" w:sz="0" w:space="0" w:color="auto"/>
      </w:divBdr>
    </w:div>
    <w:div w:id="1311785510">
      <w:bodyDiv w:val="1"/>
      <w:marLeft w:val="0"/>
      <w:marRight w:val="0"/>
      <w:marTop w:val="0"/>
      <w:marBottom w:val="0"/>
      <w:divBdr>
        <w:top w:val="none" w:sz="0" w:space="0" w:color="auto"/>
        <w:left w:val="none" w:sz="0" w:space="0" w:color="auto"/>
        <w:bottom w:val="none" w:sz="0" w:space="0" w:color="auto"/>
        <w:right w:val="none" w:sz="0" w:space="0" w:color="auto"/>
      </w:divBdr>
    </w:div>
    <w:div w:id="1949311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2</Pages>
  <Words>440</Words>
  <Characters>2378</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26</cp:revision>
  <cp:lastPrinted>2026-10-19T11:32:00Z</cp:lastPrinted>
  <dcterms:created xsi:type="dcterms:W3CDTF">2026-10-18T23:50:00Z</dcterms:created>
  <dcterms:modified xsi:type="dcterms:W3CDTF">2026-10-19T13:07:00Z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